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30" w:rsidRDefault="00E24730" w:rsidP="00E247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24730" w:rsidRDefault="00E24730" w:rsidP="00E24730">
      <w:pPr>
        <w:jc w:val="both"/>
        <w:rPr>
          <w:sz w:val="28"/>
          <w:szCs w:val="28"/>
          <w:lang w:val="en-US"/>
        </w:rPr>
      </w:pPr>
    </w:p>
    <w:p w:rsidR="00E24730" w:rsidRDefault="00E24730" w:rsidP="00E24730">
      <w:pPr>
        <w:jc w:val="both"/>
        <w:rPr>
          <w:sz w:val="28"/>
          <w:szCs w:val="28"/>
        </w:rPr>
      </w:pPr>
    </w:p>
    <w:p w:rsidR="00E24730" w:rsidRPr="00EC6C49" w:rsidRDefault="00E24730" w:rsidP="00E24730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372897590" w:history="1">
        <w:r w:rsidRPr="00EC6C49">
          <w:rPr>
            <w:rStyle w:val="a3"/>
            <w:noProof/>
            <w:sz w:val="28"/>
            <w:szCs w:val="28"/>
          </w:rPr>
          <w:t>Введение</w:t>
        </w:r>
      </w:hyperlink>
    </w:p>
    <w:p w:rsidR="00E24730" w:rsidRPr="00EC6C49" w:rsidRDefault="00E24730" w:rsidP="00E24730"/>
    <w:p w:rsidR="00E24730" w:rsidRPr="00EC6C49" w:rsidRDefault="00EC6C49" w:rsidP="00E24730">
      <w:pPr>
        <w:pStyle w:val="1"/>
        <w:tabs>
          <w:tab w:val="right" w:leader="dot" w:pos="9628"/>
        </w:tabs>
        <w:rPr>
          <w:noProof/>
          <w:sz w:val="28"/>
          <w:szCs w:val="28"/>
        </w:rPr>
      </w:pPr>
      <w:hyperlink w:anchor="_Toc372897591" w:history="1">
        <w:r w:rsidR="00E24730" w:rsidRPr="00EC6C49">
          <w:rPr>
            <w:rStyle w:val="a3"/>
            <w:noProof/>
            <w:sz w:val="28"/>
            <w:szCs w:val="28"/>
          </w:rPr>
          <w:t>1 Теоретические основы кредитного риска</w:t>
        </w:r>
      </w:hyperlink>
    </w:p>
    <w:p w:rsidR="00E24730" w:rsidRPr="00EC6C49" w:rsidRDefault="00EC6C49" w:rsidP="00E24730">
      <w:pPr>
        <w:pStyle w:val="1"/>
        <w:tabs>
          <w:tab w:val="right" w:leader="dot" w:pos="9628"/>
        </w:tabs>
        <w:rPr>
          <w:noProof/>
          <w:sz w:val="28"/>
          <w:szCs w:val="28"/>
        </w:rPr>
      </w:pPr>
      <w:hyperlink w:anchor="_Toc372897592" w:history="1">
        <w:r w:rsidR="00E24730" w:rsidRPr="00EC6C49">
          <w:rPr>
            <w:rStyle w:val="a3"/>
            <w:noProof/>
            <w:sz w:val="28"/>
            <w:szCs w:val="28"/>
          </w:rPr>
          <w:t>1.1 Специфика банковских рисков и их классификация</w:t>
        </w:r>
      </w:hyperlink>
    </w:p>
    <w:p w:rsidR="00E24730" w:rsidRPr="00EC6C49" w:rsidRDefault="00EC6C49" w:rsidP="00E24730">
      <w:pPr>
        <w:pStyle w:val="1"/>
        <w:tabs>
          <w:tab w:val="right" w:leader="dot" w:pos="9628"/>
        </w:tabs>
        <w:rPr>
          <w:noProof/>
          <w:sz w:val="28"/>
          <w:szCs w:val="28"/>
        </w:rPr>
      </w:pPr>
      <w:hyperlink w:anchor="_Toc372897593" w:history="1">
        <w:r w:rsidR="00E24730" w:rsidRPr="00EC6C49">
          <w:rPr>
            <w:rStyle w:val="a3"/>
            <w:noProof/>
            <w:sz w:val="28"/>
            <w:szCs w:val="28"/>
          </w:rPr>
          <w:t>1.2 Кредитный риск: понятие и причины возникновения</w:t>
        </w:r>
      </w:hyperlink>
    </w:p>
    <w:p w:rsidR="00E24730" w:rsidRPr="00EC6C49" w:rsidRDefault="00EC6C49" w:rsidP="00E24730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  <w:hyperlink w:anchor="_Toc372897594" w:history="1">
        <w:r w:rsidR="00E24730" w:rsidRPr="00EC6C49">
          <w:rPr>
            <w:rStyle w:val="a3"/>
            <w:noProof/>
            <w:sz w:val="28"/>
            <w:szCs w:val="28"/>
          </w:rPr>
          <w:t>1.3 Управление кредитным риском и его минимизация</w:t>
        </w:r>
      </w:hyperlink>
    </w:p>
    <w:p w:rsidR="00E24730" w:rsidRPr="00EC6C49" w:rsidRDefault="00E24730" w:rsidP="00E24730"/>
    <w:p w:rsidR="00E24730" w:rsidRPr="00EC6C49" w:rsidRDefault="00EC6C49" w:rsidP="00E24730">
      <w:pPr>
        <w:pStyle w:val="1"/>
        <w:tabs>
          <w:tab w:val="right" w:leader="dot" w:pos="9628"/>
        </w:tabs>
        <w:rPr>
          <w:noProof/>
          <w:sz w:val="28"/>
          <w:szCs w:val="28"/>
        </w:rPr>
      </w:pPr>
      <w:hyperlink w:anchor="_Toc372897596" w:history="1">
        <w:r w:rsidR="00E24730" w:rsidRPr="00EC6C49">
          <w:rPr>
            <w:rStyle w:val="a3"/>
            <w:noProof/>
            <w:sz w:val="28"/>
            <w:szCs w:val="28"/>
          </w:rPr>
          <w:t>2 Анализ кредитного риска и способ его минимизации на примере АО «»</w:t>
        </w:r>
      </w:hyperlink>
    </w:p>
    <w:p w:rsidR="00E24730" w:rsidRPr="00EC6C49" w:rsidRDefault="00EC6C49" w:rsidP="00E24730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72897597" w:history="1">
        <w:r w:rsidR="00E24730" w:rsidRPr="00EC6C49">
          <w:rPr>
            <w:rStyle w:val="a3"/>
            <w:noProof/>
            <w:sz w:val="28"/>
            <w:szCs w:val="28"/>
          </w:rPr>
          <w:t>2.1 Кредитная политика АО «»: состояние и анализ</w:t>
        </w:r>
      </w:hyperlink>
    </w:p>
    <w:p w:rsidR="00E24730" w:rsidRPr="00EC6C49" w:rsidRDefault="00EC6C49" w:rsidP="00E24730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72897598" w:history="1">
        <w:r w:rsidR="00E24730" w:rsidRPr="00EC6C49">
          <w:rPr>
            <w:rStyle w:val="a3"/>
            <w:noProof/>
            <w:sz w:val="28"/>
            <w:szCs w:val="28"/>
          </w:rPr>
          <w:t>2.2 Анализ кредитного портфеля и кредитного риска АО «»</w:t>
        </w:r>
      </w:hyperlink>
      <w:r w:rsidRPr="00EC6C49">
        <w:rPr>
          <w:noProof/>
          <w:sz w:val="28"/>
          <w:szCs w:val="28"/>
        </w:rPr>
        <w:t xml:space="preserve"> </w:t>
      </w:r>
    </w:p>
    <w:p w:rsidR="00E24730" w:rsidRPr="00EC6C49" w:rsidRDefault="00EC6C49" w:rsidP="00E24730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  <w:szCs w:val="28"/>
        </w:rPr>
      </w:pPr>
      <w:hyperlink w:anchor="_Toc372897599" w:history="1">
        <w:r w:rsidR="00E24730" w:rsidRPr="00EC6C49">
          <w:rPr>
            <w:rStyle w:val="a3"/>
            <w:noProof/>
            <w:sz w:val="28"/>
            <w:szCs w:val="28"/>
          </w:rPr>
          <w:t>2.3 Методы управления кредитным риском в АО «»</w:t>
        </w:r>
      </w:hyperlink>
      <w:r w:rsidRPr="00EC6C49">
        <w:rPr>
          <w:rStyle w:val="a3"/>
          <w:noProof/>
          <w:sz w:val="28"/>
          <w:szCs w:val="28"/>
        </w:rPr>
        <w:t xml:space="preserve"> </w:t>
      </w:r>
    </w:p>
    <w:p w:rsidR="00E24730" w:rsidRPr="00EC6C49" w:rsidRDefault="00E24730" w:rsidP="00E24730"/>
    <w:p w:rsidR="00E24730" w:rsidRPr="00EC6C49" w:rsidRDefault="00EC6C49" w:rsidP="00E24730">
      <w:pPr>
        <w:pStyle w:val="1"/>
        <w:tabs>
          <w:tab w:val="right" w:leader="dot" w:pos="9628"/>
        </w:tabs>
        <w:rPr>
          <w:noProof/>
          <w:sz w:val="28"/>
          <w:szCs w:val="28"/>
        </w:rPr>
      </w:pPr>
      <w:hyperlink w:anchor="_Toc372897600" w:history="1">
        <w:r w:rsidR="00E24730" w:rsidRPr="00EC6C49">
          <w:rPr>
            <w:rStyle w:val="a3"/>
            <w:noProof/>
            <w:sz w:val="28"/>
            <w:szCs w:val="28"/>
          </w:rPr>
          <w:t>3 Применение новых подходов к управлению кредитными рисками</w:t>
        </w:r>
      </w:hyperlink>
    </w:p>
    <w:p w:rsidR="00E24730" w:rsidRPr="00EC6C49" w:rsidRDefault="00EC6C49" w:rsidP="00E24730">
      <w:pPr>
        <w:pStyle w:val="2"/>
        <w:tabs>
          <w:tab w:val="right" w:leader="dot" w:pos="9628"/>
        </w:tabs>
        <w:ind w:left="0"/>
        <w:rPr>
          <w:noProof/>
          <w:sz w:val="28"/>
          <w:szCs w:val="28"/>
        </w:rPr>
      </w:pPr>
      <w:hyperlink w:anchor="_Toc372897601" w:history="1">
        <w:r w:rsidR="00E24730" w:rsidRPr="00EC6C49">
          <w:rPr>
            <w:rStyle w:val="a3"/>
            <w:noProof/>
            <w:sz w:val="28"/>
            <w:szCs w:val="28"/>
          </w:rPr>
          <w:t>3.1 Использование кредитных рейтингов внешних агентств в управлении кредитными рисками</w:t>
        </w:r>
      </w:hyperlink>
    </w:p>
    <w:p w:rsidR="00E24730" w:rsidRPr="00EC6C49" w:rsidRDefault="00EC6C49" w:rsidP="00E24730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  <w:szCs w:val="28"/>
        </w:rPr>
      </w:pPr>
      <w:hyperlink w:anchor="_Toc372897602" w:history="1">
        <w:r w:rsidR="00E24730" w:rsidRPr="00EC6C49">
          <w:rPr>
            <w:rStyle w:val="a3"/>
            <w:noProof/>
            <w:spacing w:val="-4"/>
            <w:sz w:val="28"/>
            <w:szCs w:val="28"/>
          </w:rPr>
          <w:t>3.2 Применение  внутренних  рейтингов  платежеспособности  клиентов (</w:t>
        </w:r>
        <w:r w:rsidR="00E24730" w:rsidRPr="00EC6C49">
          <w:rPr>
            <w:rStyle w:val="a3"/>
            <w:noProof/>
            <w:spacing w:val="-4"/>
            <w:sz w:val="28"/>
            <w:szCs w:val="28"/>
            <w:lang w:val="en-US"/>
          </w:rPr>
          <w:t>IRB</w:t>
        </w:r>
        <w:r w:rsidR="00E24730" w:rsidRPr="00EC6C49">
          <w:rPr>
            <w:rStyle w:val="a3"/>
            <w:noProof/>
            <w:spacing w:val="-4"/>
            <w:sz w:val="28"/>
            <w:szCs w:val="28"/>
          </w:rPr>
          <w:t>-метод)</w:t>
        </w:r>
      </w:hyperlink>
    </w:p>
    <w:p w:rsidR="00E24730" w:rsidRPr="00EC6C49" w:rsidRDefault="00E24730" w:rsidP="00E24730"/>
    <w:p w:rsidR="00E24730" w:rsidRPr="00EC6C49" w:rsidRDefault="00EC6C49" w:rsidP="00E24730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  <w:hyperlink w:anchor="_Toc372897603" w:history="1">
        <w:r w:rsidR="00E24730" w:rsidRPr="00EC6C49">
          <w:rPr>
            <w:rStyle w:val="a3"/>
            <w:noProof/>
            <w:sz w:val="28"/>
            <w:szCs w:val="28"/>
          </w:rPr>
          <w:t>Заключение</w:t>
        </w:r>
      </w:hyperlink>
    </w:p>
    <w:p w:rsidR="00E24730" w:rsidRPr="00EC6C49" w:rsidRDefault="00E24730" w:rsidP="00E24730"/>
    <w:p w:rsidR="00E24730" w:rsidRPr="00EC6C49" w:rsidRDefault="00EC6C49" w:rsidP="00E24730">
      <w:pPr>
        <w:pStyle w:val="1"/>
        <w:tabs>
          <w:tab w:val="right" w:leader="dot" w:pos="9628"/>
        </w:tabs>
        <w:rPr>
          <w:noProof/>
          <w:sz w:val="28"/>
          <w:szCs w:val="28"/>
        </w:rPr>
      </w:pPr>
      <w:hyperlink w:anchor="_Toc372897604" w:history="1">
        <w:r w:rsidR="00E24730" w:rsidRPr="00EC6C49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E24730" w:rsidRDefault="00E24730" w:rsidP="00E24730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E24730" w:rsidRDefault="00E24730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4730" w:rsidRPr="00E24730" w:rsidRDefault="00E24730" w:rsidP="00E24730">
      <w:pPr>
        <w:keepNext/>
        <w:ind w:firstLine="709"/>
        <w:jc w:val="both"/>
        <w:outlineLvl w:val="0"/>
        <w:rPr>
          <w:color w:val="000000"/>
          <w:kern w:val="32"/>
          <w:sz w:val="28"/>
          <w:szCs w:val="28"/>
        </w:rPr>
      </w:pPr>
      <w:bookmarkStart w:id="0" w:name="_Toc372897604"/>
      <w:r w:rsidRPr="00E24730">
        <w:rPr>
          <w:color w:val="000000"/>
          <w:kern w:val="32"/>
          <w:sz w:val="28"/>
          <w:szCs w:val="28"/>
        </w:rPr>
        <w:lastRenderedPageBreak/>
        <w:t>Список использованной литературы</w:t>
      </w:r>
      <w:bookmarkEnd w:id="0"/>
    </w:p>
    <w:p w:rsidR="00E24730" w:rsidRPr="00E24730" w:rsidRDefault="00E24730" w:rsidP="00E24730">
      <w:pPr>
        <w:ind w:firstLine="709"/>
        <w:jc w:val="both"/>
        <w:rPr>
          <w:color w:val="000000"/>
          <w:sz w:val="28"/>
          <w:szCs w:val="28"/>
        </w:rPr>
      </w:pPr>
    </w:p>
    <w:p w:rsidR="00E24730" w:rsidRPr="00E24730" w:rsidRDefault="00E24730" w:rsidP="00E24730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proofErr w:type="spellStart"/>
      <w:r w:rsidRPr="00E24730">
        <w:rPr>
          <w:color w:val="000000"/>
          <w:spacing w:val="-4"/>
          <w:sz w:val="28"/>
          <w:szCs w:val="28"/>
        </w:rPr>
        <w:t>Кабушкин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24730">
        <w:rPr>
          <w:color w:val="000000"/>
          <w:spacing w:val="-4"/>
          <w:sz w:val="28"/>
          <w:szCs w:val="28"/>
        </w:rPr>
        <w:t>С.Н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. Управление банковским кредитным риском: Учеб. Пособие / </w:t>
      </w:r>
      <w:proofErr w:type="spellStart"/>
      <w:r w:rsidRPr="00E24730">
        <w:rPr>
          <w:color w:val="000000"/>
          <w:spacing w:val="-4"/>
          <w:sz w:val="28"/>
          <w:szCs w:val="28"/>
        </w:rPr>
        <w:t>С.Н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. </w:t>
      </w:r>
      <w:proofErr w:type="spellStart"/>
      <w:r w:rsidRPr="00E24730">
        <w:rPr>
          <w:color w:val="000000"/>
          <w:spacing w:val="-4"/>
          <w:sz w:val="28"/>
          <w:szCs w:val="28"/>
        </w:rPr>
        <w:t>Кабушкин</w:t>
      </w:r>
      <w:proofErr w:type="spellEnd"/>
      <w:r w:rsidRPr="00E24730">
        <w:rPr>
          <w:color w:val="000000"/>
          <w:spacing w:val="-4"/>
          <w:sz w:val="28"/>
          <w:szCs w:val="28"/>
        </w:rPr>
        <w:t>.- М.: Новое издание, 2004.</w:t>
      </w:r>
    </w:p>
    <w:p w:rsidR="00E24730" w:rsidRPr="00E24730" w:rsidRDefault="00E24730" w:rsidP="00E24730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E24730">
        <w:rPr>
          <w:color w:val="000000"/>
          <w:spacing w:val="-4"/>
          <w:sz w:val="28"/>
          <w:szCs w:val="28"/>
        </w:rPr>
        <w:t xml:space="preserve">Жуков </w:t>
      </w:r>
      <w:proofErr w:type="spellStart"/>
      <w:r w:rsidRPr="00E24730">
        <w:rPr>
          <w:color w:val="000000"/>
          <w:spacing w:val="-4"/>
          <w:sz w:val="28"/>
          <w:szCs w:val="28"/>
        </w:rPr>
        <w:t>Е.Ф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., </w:t>
      </w:r>
      <w:proofErr w:type="spellStart"/>
      <w:r w:rsidRPr="00E24730">
        <w:rPr>
          <w:color w:val="000000"/>
          <w:spacing w:val="-4"/>
          <w:sz w:val="28"/>
          <w:szCs w:val="28"/>
        </w:rPr>
        <w:t>Севрук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24730">
        <w:rPr>
          <w:color w:val="000000"/>
          <w:spacing w:val="-4"/>
          <w:sz w:val="28"/>
          <w:szCs w:val="28"/>
        </w:rPr>
        <w:t>В.Т</w:t>
      </w:r>
      <w:proofErr w:type="spellEnd"/>
      <w:r w:rsidRPr="00E24730">
        <w:rPr>
          <w:color w:val="000000"/>
          <w:spacing w:val="-4"/>
          <w:sz w:val="28"/>
          <w:szCs w:val="28"/>
        </w:rPr>
        <w:t>. Банковские риски. - М.: Экономика, 2003.</w:t>
      </w:r>
    </w:p>
    <w:p w:rsidR="00E24730" w:rsidRPr="00E24730" w:rsidRDefault="00E24730" w:rsidP="00E24730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E24730">
        <w:rPr>
          <w:color w:val="000000"/>
          <w:spacing w:val="-4"/>
          <w:sz w:val="28"/>
          <w:szCs w:val="28"/>
        </w:rPr>
        <w:t>Банковское дело</w:t>
      </w:r>
      <w:proofErr w:type="gramStart"/>
      <w:r w:rsidRPr="00E24730">
        <w:rPr>
          <w:color w:val="000000"/>
          <w:spacing w:val="-4"/>
          <w:sz w:val="28"/>
          <w:szCs w:val="28"/>
        </w:rPr>
        <w:t xml:space="preserve"> /П</w:t>
      </w:r>
      <w:proofErr w:type="gramEnd"/>
      <w:r w:rsidRPr="00E24730">
        <w:rPr>
          <w:color w:val="000000"/>
          <w:spacing w:val="-4"/>
          <w:sz w:val="28"/>
          <w:szCs w:val="28"/>
        </w:rPr>
        <w:t xml:space="preserve">од ред. доктора экономических наук </w:t>
      </w:r>
      <w:proofErr w:type="spellStart"/>
      <w:r w:rsidRPr="00E24730">
        <w:rPr>
          <w:color w:val="000000"/>
          <w:spacing w:val="-4"/>
          <w:sz w:val="28"/>
          <w:szCs w:val="28"/>
        </w:rPr>
        <w:t>Г.С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. </w:t>
      </w:r>
      <w:proofErr w:type="spellStart"/>
      <w:r w:rsidRPr="00E24730">
        <w:rPr>
          <w:color w:val="000000"/>
          <w:spacing w:val="-4"/>
          <w:sz w:val="28"/>
          <w:szCs w:val="28"/>
        </w:rPr>
        <w:t>Сейткасимова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. - Алматы: </w:t>
      </w:r>
      <w:r w:rsidRPr="00E24730">
        <w:rPr>
          <w:color w:val="000000"/>
          <w:spacing w:val="-4"/>
          <w:sz w:val="28"/>
          <w:szCs w:val="28"/>
          <w:lang w:val="kk-KZ"/>
        </w:rPr>
        <w:t>Қ</w:t>
      </w:r>
      <w:proofErr w:type="spellStart"/>
      <w:r w:rsidRPr="00E24730">
        <w:rPr>
          <w:color w:val="000000"/>
          <w:spacing w:val="-4"/>
          <w:sz w:val="28"/>
          <w:szCs w:val="28"/>
        </w:rPr>
        <w:t>арж</w:t>
      </w:r>
      <w:proofErr w:type="gramStart"/>
      <w:r w:rsidRPr="00E24730">
        <w:rPr>
          <w:color w:val="000000"/>
          <w:spacing w:val="-4"/>
          <w:sz w:val="28"/>
          <w:szCs w:val="28"/>
        </w:rPr>
        <w:t>ы</w:t>
      </w:r>
      <w:proofErr w:type="spellEnd"/>
      <w:r w:rsidRPr="00E24730">
        <w:rPr>
          <w:color w:val="000000"/>
          <w:spacing w:val="-4"/>
          <w:sz w:val="28"/>
          <w:szCs w:val="28"/>
        </w:rPr>
        <w:t>-</w:t>
      </w:r>
      <w:proofErr w:type="gramEnd"/>
      <w:r w:rsidRPr="00E24730">
        <w:rPr>
          <w:color w:val="000000"/>
          <w:spacing w:val="-4"/>
          <w:sz w:val="28"/>
          <w:szCs w:val="28"/>
          <w:lang w:val="kk-KZ"/>
        </w:rPr>
        <w:t>қ</w:t>
      </w:r>
      <w:proofErr w:type="spellStart"/>
      <w:r w:rsidRPr="00E24730">
        <w:rPr>
          <w:color w:val="000000"/>
          <w:spacing w:val="-4"/>
          <w:sz w:val="28"/>
          <w:szCs w:val="28"/>
        </w:rPr>
        <w:t>аражат</w:t>
      </w:r>
      <w:proofErr w:type="spellEnd"/>
      <w:r w:rsidRPr="00E24730">
        <w:rPr>
          <w:color w:val="000000"/>
          <w:spacing w:val="-4"/>
          <w:sz w:val="28"/>
          <w:szCs w:val="28"/>
        </w:rPr>
        <w:t>, 1998.</w:t>
      </w:r>
    </w:p>
    <w:p w:rsidR="00E24730" w:rsidRPr="00E24730" w:rsidRDefault="00E24730" w:rsidP="00E24730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E24730">
        <w:rPr>
          <w:color w:val="000000"/>
          <w:spacing w:val="-4"/>
          <w:sz w:val="28"/>
          <w:szCs w:val="28"/>
        </w:rPr>
        <w:t xml:space="preserve">Банковское дело. Стратегическое руководство / Рук. Проекта У. </w:t>
      </w:r>
      <w:proofErr w:type="spellStart"/>
      <w:r w:rsidRPr="00E24730">
        <w:rPr>
          <w:color w:val="000000"/>
          <w:spacing w:val="-4"/>
          <w:sz w:val="28"/>
          <w:szCs w:val="28"/>
        </w:rPr>
        <w:t>Гулд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; </w:t>
      </w:r>
      <w:proofErr w:type="gramStart"/>
      <w:r w:rsidRPr="00E24730">
        <w:rPr>
          <w:color w:val="000000"/>
          <w:spacing w:val="-4"/>
          <w:sz w:val="28"/>
          <w:szCs w:val="28"/>
        </w:rPr>
        <w:t>Под</w:t>
      </w:r>
      <w:proofErr w:type="gramEnd"/>
      <w:r w:rsidRPr="00E24730">
        <w:rPr>
          <w:color w:val="000000"/>
          <w:spacing w:val="-4"/>
          <w:sz w:val="28"/>
          <w:szCs w:val="28"/>
        </w:rPr>
        <w:t xml:space="preserve">. Ред. </w:t>
      </w:r>
      <w:proofErr w:type="spellStart"/>
      <w:r w:rsidRPr="00E24730">
        <w:rPr>
          <w:color w:val="000000"/>
          <w:spacing w:val="-4"/>
          <w:sz w:val="28"/>
          <w:szCs w:val="28"/>
        </w:rPr>
        <w:t>В.В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. Платонова, </w:t>
      </w:r>
      <w:proofErr w:type="spellStart"/>
      <w:r w:rsidRPr="00E24730">
        <w:rPr>
          <w:color w:val="000000"/>
          <w:spacing w:val="-4"/>
          <w:sz w:val="28"/>
          <w:szCs w:val="28"/>
        </w:rPr>
        <w:t>М.Д</w:t>
      </w:r>
      <w:proofErr w:type="spellEnd"/>
      <w:r w:rsidRPr="00E24730">
        <w:rPr>
          <w:color w:val="000000"/>
          <w:spacing w:val="-4"/>
          <w:sz w:val="28"/>
          <w:szCs w:val="28"/>
        </w:rPr>
        <w:t>. Хиггинс</w:t>
      </w:r>
      <w:proofErr w:type="gramStart"/>
      <w:r w:rsidRPr="00E24730">
        <w:rPr>
          <w:color w:val="000000"/>
          <w:spacing w:val="-4"/>
          <w:sz w:val="28"/>
          <w:szCs w:val="28"/>
        </w:rPr>
        <w:t>а-</w:t>
      </w:r>
      <w:proofErr w:type="gramEnd"/>
      <w:r w:rsidRPr="00E24730">
        <w:rPr>
          <w:color w:val="000000"/>
          <w:spacing w:val="-4"/>
          <w:sz w:val="28"/>
          <w:szCs w:val="28"/>
        </w:rPr>
        <w:t xml:space="preserve"> М/. Изд-во АО «</w:t>
      </w:r>
      <w:proofErr w:type="spellStart"/>
      <w:r w:rsidRPr="00E24730">
        <w:rPr>
          <w:color w:val="000000"/>
          <w:spacing w:val="-4"/>
          <w:sz w:val="28"/>
          <w:szCs w:val="28"/>
        </w:rPr>
        <w:t>Консалтбанкир</w:t>
      </w:r>
      <w:proofErr w:type="spellEnd"/>
      <w:r w:rsidRPr="00E24730">
        <w:rPr>
          <w:color w:val="000000"/>
          <w:spacing w:val="-4"/>
          <w:sz w:val="28"/>
          <w:szCs w:val="28"/>
        </w:rPr>
        <w:t>», 1001,-431 с.</w:t>
      </w:r>
    </w:p>
    <w:p w:rsidR="00E24730" w:rsidRPr="00E24730" w:rsidRDefault="00E24730" w:rsidP="00E24730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E24730">
        <w:rPr>
          <w:color w:val="000000"/>
          <w:spacing w:val="-4"/>
          <w:sz w:val="28"/>
          <w:szCs w:val="28"/>
        </w:rPr>
        <w:t xml:space="preserve">Осипенко </w:t>
      </w:r>
      <w:proofErr w:type="spellStart"/>
      <w:r w:rsidRPr="00E24730">
        <w:rPr>
          <w:color w:val="000000"/>
          <w:spacing w:val="-4"/>
          <w:sz w:val="28"/>
          <w:szCs w:val="28"/>
        </w:rPr>
        <w:t>Т.В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. О системе рисков банковской деятельности // Деньги и кредит. </w:t>
      </w:r>
      <w:proofErr w:type="spellStart"/>
      <w:r w:rsidRPr="00E24730">
        <w:rPr>
          <w:color w:val="000000"/>
          <w:spacing w:val="-4"/>
          <w:sz w:val="28"/>
          <w:szCs w:val="28"/>
        </w:rPr>
        <w:t>2006г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. № 4. </w:t>
      </w:r>
    </w:p>
    <w:p w:rsidR="00E24730" w:rsidRPr="00E24730" w:rsidRDefault="00E24730" w:rsidP="00E24730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E24730">
        <w:rPr>
          <w:color w:val="000000"/>
          <w:spacing w:val="-4"/>
          <w:sz w:val="28"/>
          <w:szCs w:val="28"/>
        </w:rPr>
        <w:t xml:space="preserve">Тюрина </w:t>
      </w:r>
      <w:proofErr w:type="spellStart"/>
      <w:r w:rsidRPr="00E24730">
        <w:rPr>
          <w:color w:val="000000"/>
          <w:spacing w:val="-4"/>
          <w:sz w:val="28"/>
          <w:szCs w:val="28"/>
        </w:rPr>
        <w:t>А.В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. О кредитных рисках и возможностях кредитования // Финансы и кредит. </w:t>
      </w:r>
      <w:proofErr w:type="spellStart"/>
      <w:r w:rsidRPr="00E24730">
        <w:rPr>
          <w:color w:val="000000"/>
          <w:spacing w:val="-4"/>
          <w:sz w:val="28"/>
          <w:szCs w:val="28"/>
        </w:rPr>
        <w:t>2004г</w:t>
      </w:r>
      <w:proofErr w:type="spellEnd"/>
      <w:r w:rsidRPr="00E24730">
        <w:rPr>
          <w:color w:val="000000"/>
          <w:spacing w:val="-4"/>
          <w:sz w:val="28"/>
          <w:szCs w:val="28"/>
        </w:rPr>
        <w:t>. № 12. С 146-148.</w:t>
      </w:r>
    </w:p>
    <w:p w:rsidR="00E24730" w:rsidRPr="00E24730" w:rsidRDefault="00E24730" w:rsidP="00E24730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E24730">
        <w:rPr>
          <w:color w:val="000000"/>
          <w:spacing w:val="-4"/>
          <w:sz w:val="28"/>
          <w:szCs w:val="28"/>
        </w:rPr>
        <w:t>Татубеков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24730">
        <w:rPr>
          <w:color w:val="000000"/>
          <w:spacing w:val="-4"/>
          <w:sz w:val="28"/>
          <w:szCs w:val="28"/>
        </w:rPr>
        <w:t>И.А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. Страхование рисков// </w:t>
      </w:r>
      <w:r w:rsidRPr="00E24730">
        <w:rPr>
          <w:color w:val="000000"/>
          <w:spacing w:val="-4"/>
          <w:sz w:val="28"/>
          <w:szCs w:val="28"/>
          <w:lang w:val="kk-KZ"/>
        </w:rPr>
        <w:t>Қ</w:t>
      </w:r>
      <w:proofErr w:type="spellStart"/>
      <w:r w:rsidRPr="00E24730">
        <w:rPr>
          <w:color w:val="000000"/>
          <w:spacing w:val="-4"/>
          <w:sz w:val="28"/>
          <w:szCs w:val="28"/>
        </w:rPr>
        <w:t>арж</w:t>
      </w:r>
      <w:proofErr w:type="gramStart"/>
      <w:r w:rsidRPr="00E24730">
        <w:rPr>
          <w:color w:val="000000"/>
          <w:spacing w:val="-4"/>
          <w:sz w:val="28"/>
          <w:szCs w:val="28"/>
        </w:rPr>
        <w:t>ы</w:t>
      </w:r>
      <w:proofErr w:type="spellEnd"/>
      <w:r w:rsidRPr="00E24730">
        <w:rPr>
          <w:color w:val="000000"/>
          <w:spacing w:val="-4"/>
          <w:sz w:val="28"/>
          <w:szCs w:val="28"/>
        </w:rPr>
        <w:t>-</w:t>
      </w:r>
      <w:proofErr w:type="gramEnd"/>
      <w:r w:rsidRPr="00E24730">
        <w:rPr>
          <w:color w:val="000000"/>
          <w:spacing w:val="-4"/>
          <w:sz w:val="28"/>
          <w:szCs w:val="28"/>
          <w:lang w:val="kk-KZ"/>
        </w:rPr>
        <w:t>қ</w:t>
      </w:r>
      <w:proofErr w:type="spellStart"/>
      <w:r w:rsidRPr="00E24730">
        <w:rPr>
          <w:color w:val="000000"/>
          <w:spacing w:val="-4"/>
          <w:sz w:val="28"/>
          <w:szCs w:val="28"/>
        </w:rPr>
        <w:t>аражат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, №8, 2004 г, с. 12-17. </w:t>
      </w:r>
    </w:p>
    <w:p w:rsidR="00E24730" w:rsidRPr="00E24730" w:rsidRDefault="00E24730" w:rsidP="00E24730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proofErr w:type="spellStart"/>
      <w:r w:rsidRPr="00E24730">
        <w:rPr>
          <w:color w:val="000000"/>
          <w:spacing w:val="-4"/>
          <w:sz w:val="28"/>
          <w:szCs w:val="28"/>
        </w:rPr>
        <w:t>Роуз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24730">
        <w:rPr>
          <w:color w:val="000000"/>
          <w:spacing w:val="-4"/>
          <w:sz w:val="28"/>
          <w:szCs w:val="28"/>
        </w:rPr>
        <w:t>П.С</w:t>
      </w:r>
      <w:proofErr w:type="spellEnd"/>
      <w:r w:rsidRPr="00E24730">
        <w:rPr>
          <w:color w:val="000000"/>
          <w:spacing w:val="-4"/>
          <w:sz w:val="28"/>
          <w:szCs w:val="28"/>
        </w:rPr>
        <w:t>. Банковский менеджмент: предоставление финансовых услуг: Пер. с англ.- М.: Дело, 1997.- 743 с.</w:t>
      </w:r>
    </w:p>
    <w:p w:rsidR="00E24730" w:rsidRPr="00E24730" w:rsidRDefault="00E24730" w:rsidP="00E24730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proofErr w:type="gramStart"/>
      <w:r w:rsidRPr="00E24730">
        <w:rPr>
          <w:color w:val="000000"/>
          <w:spacing w:val="-4"/>
          <w:sz w:val="28"/>
          <w:szCs w:val="28"/>
        </w:rPr>
        <w:t>Коновалов</w:t>
      </w:r>
      <w:proofErr w:type="gramEnd"/>
      <w:r w:rsidRPr="00E2473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24730">
        <w:rPr>
          <w:color w:val="000000"/>
          <w:spacing w:val="-4"/>
          <w:sz w:val="28"/>
          <w:szCs w:val="28"/>
        </w:rPr>
        <w:t>К.С</w:t>
      </w:r>
      <w:proofErr w:type="spellEnd"/>
      <w:r w:rsidRPr="00E24730">
        <w:rPr>
          <w:color w:val="000000"/>
          <w:spacing w:val="-4"/>
          <w:sz w:val="28"/>
          <w:szCs w:val="28"/>
        </w:rPr>
        <w:t xml:space="preserve">. Банки - опора в вашем бизнесе. Алматы: Экономика, </w:t>
      </w:r>
      <w:proofErr w:type="spellStart"/>
      <w:r w:rsidRPr="00E24730">
        <w:rPr>
          <w:color w:val="000000"/>
          <w:spacing w:val="-4"/>
          <w:sz w:val="28"/>
          <w:szCs w:val="28"/>
        </w:rPr>
        <w:t>2004г</w:t>
      </w:r>
      <w:proofErr w:type="spellEnd"/>
      <w:r w:rsidRPr="00E24730">
        <w:rPr>
          <w:color w:val="000000"/>
          <w:spacing w:val="-4"/>
          <w:sz w:val="28"/>
          <w:szCs w:val="28"/>
        </w:rPr>
        <w:t>. - 294 с.</w:t>
      </w:r>
    </w:p>
    <w:p w:rsidR="00585909" w:rsidRDefault="00585909" w:rsidP="00E24730">
      <w:bookmarkStart w:id="1" w:name="_GoBack"/>
      <w:bookmarkEnd w:id="1"/>
    </w:p>
    <w:sectPr w:rsidR="0058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E29"/>
    <w:multiLevelType w:val="hybridMultilevel"/>
    <w:tmpl w:val="EA4621A8"/>
    <w:lvl w:ilvl="0" w:tplc="3BA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30"/>
    <w:rsid w:val="00585909"/>
    <w:rsid w:val="00E24730"/>
    <w:rsid w:val="00E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30"/>
    <w:pPr>
      <w:widowControl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E24730"/>
    <w:pPr>
      <w:widowControl/>
    </w:pPr>
    <w:rPr>
      <w:sz w:val="24"/>
      <w:szCs w:val="24"/>
    </w:rPr>
  </w:style>
  <w:style w:type="character" w:styleId="a3">
    <w:name w:val="Hyperlink"/>
    <w:basedOn w:val="a0"/>
    <w:uiPriority w:val="99"/>
    <w:rsid w:val="00E24730"/>
    <w:rPr>
      <w:color w:val="0000FF"/>
      <w:u w:val="single"/>
    </w:rPr>
  </w:style>
  <w:style w:type="paragraph" w:styleId="2">
    <w:name w:val="toc 2"/>
    <w:basedOn w:val="a"/>
    <w:next w:val="a"/>
    <w:autoRedefine/>
    <w:uiPriority w:val="99"/>
    <w:rsid w:val="00E24730"/>
    <w:pPr>
      <w:widowControl/>
      <w:ind w:left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30"/>
    <w:pPr>
      <w:widowControl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E24730"/>
    <w:pPr>
      <w:widowControl/>
    </w:pPr>
    <w:rPr>
      <w:sz w:val="24"/>
      <w:szCs w:val="24"/>
    </w:rPr>
  </w:style>
  <w:style w:type="character" w:styleId="a3">
    <w:name w:val="Hyperlink"/>
    <w:basedOn w:val="a0"/>
    <w:uiPriority w:val="99"/>
    <w:rsid w:val="00E24730"/>
    <w:rPr>
      <w:color w:val="0000FF"/>
      <w:u w:val="single"/>
    </w:rPr>
  </w:style>
  <w:style w:type="paragraph" w:styleId="2">
    <w:name w:val="toc 2"/>
    <w:basedOn w:val="a"/>
    <w:next w:val="a"/>
    <w:autoRedefine/>
    <w:uiPriority w:val="99"/>
    <w:rsid w:val="00E24730"/>
    <w:pPr>
      <w:widowControl/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2016-04-05T08:30:00Z</dcterms:created>
  <dcterms:modified xsi:type="dcterms:W3CDTF">2016-04-05T08:30:00Z</dcterms:modified>
</cp:coreProperties>
</file>