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D3" w:rsidRDefault="002D08D3" w:rsidP="002D08D3">
      <w:pPr>
        <w:pStyle w:val="1"/>
        <w:rPr>
          <w:rFonts w:eastAsia="Times-Roman"/>
        </w:rPr>
      </w:pPr>
      <w:bookmarkStart w:id="0" w:name="_Toc259465091"/>
      <w:bookmarkStart w:id="1" w:name="_Toc259465210"/>
      <w:r>
        <w:rPr>
          <w:rFonts w:eastAsia="Times-Roman"/>
        </w:rPr>
        <w:t>Содержание</w:t>
      </w:r>
      <w:bookmarkEnd w:id="0"/>
      <w:bookmarkEnd w:id="1"/>
    </w:p>
    <w:p w:rsidR="002D08D3" w:rsidRDefault="002D08D3" w:rsidP="002D08D3">
      <w:pPr>
        <w:pStyle w:val="11"/>
        <w:tabs>
          <w:tab w:val="right" w:leader="dot" w:pos="9345"/>
        </w:tabs>
        <w:rPr>
          <w:rFonts w:eastAsia="Times-Roman"/>
        </w:rPr>
      </w:pPr>
    </w:p>
    <w:p w:rsidR="002D08D3" w:rsidRDefault="002D08D3" w:rsidP="002D08D3">
      <w:pPr>
        <w:pStyle w:val="11"/>
        <w:tabs>
          <w:tab w:val="right" w:leader="dot" w:pos="9628"/>
        </w:tabs>
        <w:rPr>
          <w:noProof/>
          <w:sz w:val="28"/>
        </w:rPr>
      </w:pPr>
      <w:r>
        <w:rPr>
          <w:rFonts w:eastAsia="Times-Roman"/>
          <w:sz w:val="28"/>
        </w:rPr>
        <w:fldChar w:fldCharType="begin"/>
      </w:r>
      <w:r>
        <w:rPr>
          <w:rFonts w:eastAsia="Times-Roman"/>
          <w:sz w:val="28"/>
        </w:rPr>
        <w:instrText xml:space="preserve"> TOC \o "1-2" \h \z </w:instrText>
      </w:r>
      <w:r>
        <w:rPr>
          <w:rFonts w:eastAsia="Times-Roman"/>
          <w:sz w:val="28"/>
        </w:rPr>
        <w:fldChar w:fldCharType="separate"/>
      </w:r>
    </w:p>
    <w:p w:rsidR="002D08D3" w:rsidRDefault="001979B5" w:rsidP="002D08D3">
      <w:pPr>
        <w:pStyle w:val="11"/>
        <w:tabs>
          <w:tab w:val="right" w:leader="dot" w:pos="9628"/>
        </w:tabs>
        <w:ind w:left="480"/>
        <w:rPr>
          <w:noProof/>
          <w:sz w:val="28"/>
        </w:rPr>
      </w:pPr>
      <w:hyperlink w:anchor="_Toc259465211" w:history="1">
        <w:r w:rsidR="002D08D3">
          <w:rPr>
            <w:rStyle w:val="a3"/>
            <w:rFonts w:eastAsia="Times-Roman"/>
            <w:noProof/>
            <w:sz w:val="28"/>
            <w:szCs w:val="28"/>
          </w:rPr>
          <w:t>Введение</w:t>
        </w:r>
      </w:hyperlink>
    </w:p>
    <w:p w:rsidR="002D08D3" w:rsidRDefault="001979B5" w:rsidP="002D08D3">
      <w:pPr>
        <w:pStyle w:val="11"/>
        <w:tabs>
          <w:tab w:val="right" w:leader="dot" w:pos="9628"/>
        </w:tabs>
        <w:ind w:left="480"/>
        <w:rPr>
          <w:noProof/>
          <w:sz w:val="28"/>
        </w:rPr>
      </w:pPr>
      <w:hyperlink w:anchor="_Toc259465212" w:history="1">
        <w:r w:rsidR="002D08D3">
          <w:rPr>
            <w:rStyle w:val="a3"/>
            <w:rFonts w:eastAsia="Times-Roman"/>
            <w:noProof/>
            <w:sz w:val="28"/>
            <w:szCs w:val="28"/>
          </w:rPr>
          <w:t>1 Планирование: сущность, содержание</w:t>
        </w:r>
      </w:hyperlink>
    </w:p>
    <w:p w:rsidR="002D08D3" w:rsidRDefault="001979B5" w:rsidP="002D08D3">
      <w:pPr>
        <w:pStyle w:val="2"/>
        <w:tabs>
          <w:tab w:val="right" w:leader="dot" w:pos="9628"/>
        </w:tabs>
        <w:ind w:left="480"/>
        <w:rPr>
          <w:noProof/>
          <w:sz w:val="28"/>
        </w:rPr>
      </w:pPr>
      <w:hyperlink w:anchor="_Toc259465213" w:history="1">
        <w:r w:rsidR="002D08D3">
          <w:rPr>
            <w:rStyle w:val="a3"/>
            <w:rFonts w:eastAsia="Times-Roman"/>
            <w:noProof/>
            <w:sz w:val="28"/>
          </w:rPr>
          <w:t>1.1 Понятие планирования аудита</w:t>
        </w:r>
      </w:hyperlink>
    </w:p>
    <w:p w:rsidR="002D08D3" w:rsidRDefault="001979B5" w:rsidP="002D08D3">
      <w:pPr>
        <w:pStyle w:val="2"/>
        <w:tabs>
          <w:tab w:val="right" w:leader="dot" w:pos="9628"/>
        </w:tabs>
        <w:ind w:left="480"/>
        <w:rPr>
          <w:noProof/>
          <w:sz w:val="28"/>
        </w:rPr>
      </w:pPr>
      <w:hyperlink w:anchor="_Toc259465214" w:history="1">
        <w:r w:rsidR="002D08D3">
          <w:rPr>
            <w:rStyle w:val="a3"/>
            <w:rFonts w:eastAsia="Times-Roman"/>
            <w:noProof/>
            <w:sz w:val="28"/>
          </w:rPr>
          <w:t>1.2 Этапы планирования</w:t>
        </w:r>
      </w:hyperlink>
    </w:p>
    <w:p w:rsidR="002D08D3" w:rsidRDefault="001979B5" w:rsidP="002D08D3">
      <w:pPr>
        <w:pStyle w:val="11"/>
        <w:tabs>
          <w:tab w:val="right" w:leader="dot" w:pos="9628"/>
        </w:tabs>
        <w:ind w:left="480"/>
        <w:rPr>
          <w:noProof/>
          <w:sz w:val="28"/>
        </w:rPr>
      </w:pPr>
      <w:hyperlink w:anchor="_Toc259465215" w:history="1">
        <w:r w:rsidR="002D08D3">
          <w:rPr>
            <w:rStyle w:val="a3"/>
            <w:rFonts w:eastAsia="Times-Roman"/>
            <w:noProof/>
            <w:sz w:val="28"/>
            <w:szCs w:val="28"/>
          </w:rPr>
          <w:t>2 Разработка плана и программы аудита</w:t>
        </w:r>
      </w:hyperlink>
    </w:p>
    <w:p w:rsidR="002D08D3" w:rsidRDefault="001979B5" w:rsidP="002D08D3">
      <w:pPr>
        <w:pStyle w:val="2"/>
        <w:tabs>
          <w:tab w:val="right" w:leader="dot" w:pos="9628"/>
        </w:tabs>
        <w:ind w:left="480"/>
        <w:rPr>
          <w:noProof/>
          <w:sz w:val="28"/>
        </w:rPr>
      </w:pPr>
      <w:hyperlink w:anchor="_Toc259465216" w:history="1">
        <w:r w:rsidR="002D08D3">
          <w:rPr>
            <w:rStyle w:val="a3"/>
            <w:rFonts w:eastAsia="Times-Roman"/>
            <w:noProof/>
            <w:sz w:val="28"/>
          </w:rPr>
          <w:t>2.1 Предварительное планирование</w:t>
        </w:r>
      </w:hyperlink>
    </w:p>
    <w:p w:rsidR="002D08D3" w:rsidRDefault="001979B5" w:rsidP="002D08D3">
      <w:pPr>
        <w:pStyle w:val="2"/>
        <w:tabs>
          <w:tab w:val="right" w:leader="dot" w:pos="9628"/>
        </w:tabs>
        <w:ind w:left="480"/>
        <w:rPr>
          <w:noProof/>
          <w:sz w:val="28"/>
        </w:rPr>
      </w:pPr>
      <w:hyperlink w:anchor="_Toc259465217" w:history="1">
        <w:r w:rsidR="002D08D3">
          <w:rPr>
            <w:rStyle w:val="a3"/>
            <w:rFonts w:eastAsia="Times-Roman"/>
            <w:noProof/>
            <w:sz w:val="28"/>
          </w:rPr>
          <w:t>2.2 Разработка плана</w:t>
        </w:r>
      </w:hyperlink>
    </w:p>
    <w:p w:rsidR="002D08D3" w:rsidRDefault="001979B5" w:rsidP="002D08D3">
      <w:pPr>
        <w:pStyle w:val="2"/>
        <w:tabs>
          <w:tab w:val="right" w:leader="dot" w:pos="9628"/>
        </w:tabs>
        <w:ind w:left="480"/>
        <w:rPr>
          <w:noProof/>
          <w:sz w:val="28"/>
        </w:rPr>
      </w:pPr>
      <w:hyperlink w:anchor="_Toc259465218" w:history="1">
        <w:r w:rsidR="002D08D3">
          <w:rPr>
            <w:rStyle w:val="a3"/>
            <w:rFonts w:eastAsia="Times-Roman"/>
            <w:noProof/>
            <w:sz w:val="28"/>
          </w:rPr>
          <w:t>2.3 Аудиторская программа</w:t>
        </w:r>
      </w:hyperlink>
    </w:p>
    <w:p w:rsidR="002D08D3" w:rsidRDefault="001979B5" w:rsidP="002D08D3">
      <w:pPr>
        <w:pStyle w:val="11"/>
        <w:tabs>
          <w:tab w:val="right" w:leader="dot" w:pos="9628"/>
        </w:tabs>
        <w:ind w:left="480"/>
        <w:rPr>
          <w:noProof/>
          <w:sz w:val="28"/>
        </w:rPr>
      </w:pPr>
      <w:hyperlink w:anchor="_Toc259465219" w:history="1">
        <w:r w:rsidR="002D08D3">
          <w:rPr>
            <w:rStyle w:val="a3"/>
            <w:rFonts w:eastAsia="Times-Roman"/>
            <w:noProof/>
            <w:sz w:val="28"/>
            <w:szCs w:val="28"/>
          </w:rPr>
          <w:t>Заключение</w:t>
        </w:r>
      </w:hyperlink>
    </w:p>
    <w:p w:rsidR="002D08D3" w:rsidRDefault="001979B5" w:rsidP="002D08D3">
      <w:pPr>
        <w:pStyle w:val="11"/>
        <w:tabs>
          <w:tab w:val="right" w:leader="dot" w:pos="9628"/>
        </w:tabs>
        <w:ind w:left="480"/>
        <w:rPr>
          <w:noProof/>
          <w:sz w:val="28"/>
        </w:rPr>
      </w:pPr>
      <w:hyperlink w:anchor="_Toc259465220" w:history="1">
        <w:r w:rsidR="002D08D3">
          <w:rPr>
            <w:rStyle w:val="a3"/>
            <w:rFonts w:eastAsia="Times-Roman"/>
            <w:noProof/>
            <w:sz w:val="28"/>
            <w:szCs w:val="28"/>
          </w:rPr>
          <w:t>Список использованной литературы</w:t>
        </w:r>
      </w:hyperlink>
    </w:p>
    <w:p w:rsidR="002D08D3" w:rsidRDefault="001979B5" w:rsidP="002D08D3">
      <w:pPr>
        <w:pStyle w:val="11"/>
        <w:tabs>
          <w:tab w:val="right" w:leader="dot" w:pos="9628"/>
        </w:tabs>
        <w:ind w:left="480"/>
        <w:rPr>
          <w:noProof/>
          <w:sz w:val="28"/>
        </w:rPr>
      </w:pPr>
      <w:hyperlink w:anchor="_Toc259465221" w:history="1">
        <w:r w:rsidR="002D08D3">
          <w:rPr>
            <w:rStyle w:val="a3"/>
            <w:noProof/>
            <w:sz w:val="28"/>
            <w:szCs w:val="28"/>
          </w:rPr>
          <w:t>Приложения</w:t>
        </w:r>
      </w:hyperlink>
    </w:p>
    <w:p w:rsidR="002D08D3" w:rsidRDefault="002D08D3" w:rsidP="002D08D3">
      <w:pPr>
        <w:pStyle w:val="11"/>
        <w:tabs>
          <w:tab w:val="right" w:leader="dot" w:pos="9628"/>
        </w:tabs>
        <w:rPr>
          <w:noProof/>
          <w:sz w:val="28"/>
        </w:rPr>
      </w:pPr>
    </w:p>
    <w:p w:rsidR="002D08D3" w:rsidRDefault="002D08D3" w:rsidP="002D08D3">
      <w:pPr>
        <w:rPr>
          <w:rFonts w:eastAsia="Times-Roman"/>
        </w:rPr>
      </w:pPr>
      <w:r>
        <w:rPr>
          <w:rFonts w:eastAsia="Times-Roman"/>
          <w:sz w:val="28"/>
        </w:rPr>
        <w:fldChar w:fldCharType="end"/>
      </w:r>
    </w:p>
    <w:p w:rsidR="002D08D3" w:rsidRDefault="002D08D3">
      <w:r>
        <w:br w:type="page"/>
      </w:r>
    </w:p>
    <w:p w:rsidR="002D08D3" w:rsidRDefault="002D08D3" w:rsidP="002D08D3">
      <w:pPr>
        <w:pStyle w:val="1"/>
        <w:rPr>
          <w:rFonts w:eastAsia="Times-Roman"/>
        </w:rPr>
      </w:pPr>
      <w:bookmarkStart w:id="2" w:name="_Toc259465220"/>
      <w:r>
        <w:rPr>
          <w:rFonts w:eastAsia="Times-Roman"/>
        </w:rPr>
        <w:lastRenderedPageBreak/>
        <w:t>Список использованной литературы</w:t>
      </w:r>
      <w:bookmarkEnd w:id="2"/>
    </w:p>
    <w:p w:rsidR="002D08D3" w:rsidRDefault="002D08D3" w:rsidP="002D08D3"/>
    <w:p w:rsidR="002D08D3" w:rsidRDefault="002D08D3" w:rsidP="002D08D3"/>
    <w:p w:rsidR="002D08D3" w:rsidRDefault="002D08D3" w:rsidP="002D08D3">
      <w:pPr>
        <w:pStyle w:val="a4"/>
        <w:numPr>
          <w:ilvl w:val="0"/>
          <w:numId w:val="1"/>
        </w:numPr>
        <w:tabs>
          <w:tab w:val="left" w:pos="1080"/>
          <w:tab w:val="num" w:pos="2138"/>
        </w:tabs>
        <w:ind w:left="0" w:firstLine="720"/>
      </w:pPr>
      <w:r>
        <w:rPr>
          <w:bCs/>
          <w:color w:val="000000"/>
        </w:rPr>
        <w:t xml:space="preserve">Международные стандарты аудита и контроля качества. – Алматы: </w:t>
      </w:r>
      <w:proofErr w:type="spellStart"/>
      <w:r>
        <w:rPr>
          <w:bCs/>
          <w:color w:val="000000"/>
        </w:rPr>
        <w:t>Лем</w:t>
      </w:r>
      <w:proofErr w:type="spellEnd"/>
      <w:r>
        <w:rPr>
          <w:bCs/>
          <w:color w:val="000000"/>
        </w:rPr>
        <w:t>, 2009.</w:t>
      </w:r>
    </w:p>
    <w:p w:rsidR="002D08D3" w:rsidRDefault="002D08D3" w:rsidP="002D08D3">
      <w:pPr>
        <w:pStyle w:val="a4"/>
        <w:numPr>
          <w:ilvl w:val="0"/>
          <w:numId w:val="1"/>
        </w:numPr>
        <w:tabs>
          <w:tab w:val="left" w:pos="1080"/>
          <w:tab w:val="num" w:pos="2138"/>
        </w:tabs>
        <w:ind w:left="0" w:firstLine="720"/>
      </w:pPr>
      <w:r>
        <w:t>Международные стандарты аудита и кодекс этики профессиональных бухгалтеров. – М.: Международный центр реформа системы бухгалтерского учета, 2002.</w:t>
      </w:r>
    </w:p>
    <w:p w:rsidR="002D08D3" w:rsidRDefault="002D08D3" w:rsidP="002D08D3">
      <w:pPr>
        <w:pStyle w:val="a4"/>
        <w:numPr>
          <w:ilvl w:val="0"/>
          <w:numId w:val="1"/>
        </w:numPr>
        <w:tabs>
          <w:tab w:val="left" w:pos="1080"/>
          <w:tab w:val="num" w:pos="2138"/>
        </w:tabs>
        <w:ind w:left="0" w:firstLine="720"/>
      </w:pPr>
      <w:proofErr w:type="spellStart"/>
      <w:r>
        <w:rPr>
          <w:spacing w:val="4"/>
        </w:rPr>
        <w:t>Аренс</w:t>
      </w:r>
      <w:proofErr w:type="spellEnd"/>
      <w:r>
        <w:rPr>
          <w:spacing w:val="4"/>
        </w:rPr>
        <w:t xml:space="preserve"> А., </w:t>
      </w:r>
      <w:proofErr w:type="spellStart"/>
      <w:r>
        <w:rPr>
          <w:spacing w:val="4"/>
        </w:rPr>
        <w:t>Лоббек</w:t>
      </w:r>
      <w:proofErr w:type="spellEnd"/>
      <w:r>
        <w:rPr>
          <w:spacing w:val="4"/>
        </w:rPr>
        <w:t xml:space="preserve"> Дж. Аудит: Пер. с англ.; Гл. редактор серии проф. </w:t>
      </w:r>
      <w:proofErr w:type="spellStart"/>
      <w:r>
        <w:rPr>
          <w:spacing w:val="4"/>
        </w:rPr>
        <w:t>Я.В</w:t>
      </w:r>
      <w:proofErr w:type="spellEnd"/>
      <w:r>
        <w:rPr>
          <w:spacing w:val="4"/>
        </w:rPr>
        <w:t xml:space="preserve">. Соколов. - </w:t>
      </w:r>
      <w:proofErr w:type="spellStart"/>
      <w:r>
        <w:rPr>
          <w:spacing w:val="4"/>
        </w:rPr>
        <w:t>М.:Финансы</w:t>
      </w:r>
      <w:proofErr w:type="spellEnd"/>
      <w:r>
        <w:rPr>
          <w:spacing w:val="4"/>
        </w:rPr>
        <w:t xml:space="preserve"> и статистика, 2001. - 560 с: ил.</w:t>
      </w:r>
    </w:p>
    <w:p w:rsidR="002D08D3" w:rsidRDefault="002D08D3" w:rsidP="002D08D3">
      <w:pPr>
        <w:pStyle w:val="a4"/>
        <w:numPr>
          <w:ilvl w:val="0"/>
          <w:numId w:val="1"/>
        </w:numPr>
        <w:tabs>
          <w:tab w:val="left" w:pos="1080"/>
          <w:tab w:val="num" w:pos="2138"/>
        </w:tabs>
        <w:ind w:left="0" w:firstLine="720"/>
      </w:pPr>
      <w:proofErr w:type="spellStart"/>
      <w:r>
        <w:t>Абдыкалыков</w:t>
      </w:r>
      <w:proofErr w:type="spellEnd"/>
      <w:r>
        <w:t xml:space="preserve"> </w:t>
      </w:r>
      <w:proofErr w:type="spellStart"/>
      <w:r>
        <w:t>Т.А</w:t>
      </w:r>
      <w:proofErr w:type="spellEnd"/>
      <w:r>
        <w:t>. Учет и аудит: Учебное пособие. – Алматы: Издательство Казахского Национального Университета имени Аль-</w:t>
      </w:r>
      <w:proofErr w:type="spellStart"/>
      <w:r>
        <w:t>Фараби</w:t>
      </w:r>
      <w:proofErr w:type="spellEnd"/>
      <w:r>
        <w:t xml:space="preserve">, 2005. – </w:t>
      </w:r>
      <w:proofErr w:type="spellStart"/>
      <w:r>
        <w:t>212с</w:t>
      </w:r>
      <w:proofErr w:type="spellEnd"/>
      <w:r>
        <w:t>.</w:t>
      </w:r>
    </w:p>
    <w:p w:rsidR="002D08D3" w:rsidRDefault="002D08D3" w:rsidP="002D08D3">
      <w:pPr>
        <w:pStyle w:val="a4"/>
        <w:numPr>
          <w:ilvl w:val="0"/>
          <w:numId w:val="1"/>
        </w:numPr>
        <w:tabs>
          <w:tab w:val="left" w:pos="1080"/>
          <w:tab w:val="num" w:pos="2138"/>
        </w:tabs>
        <w:ind w:left="0" w:firstLine="720"/>
      </w:pPr>
      <w:r>
        <w:t>Андреев и др. Практикум по аудит</w:t>
      </w:r>
      <w:proofErr w:type="gramStart"/>
      <w:r>
        <w:t>у-</w:t>
      </w:r>
      <w:proofErr w:type="gramEnd"/>
      <w:r>
        <w:t xml:space="preserve"> </w:t>
      </w:r>
      <w:proofErr w:type="spellStart"/>
      <w:r>
        <w:t>М.:Финансы</w:t>
      </w:r>
      <w:proofErr w:type="spellEnd"/>
      <w:r>
        <w:t xml:space="preserve"> и </w:t>
      </w:r>
      <w:proofErr w:type="spellStart"/>
      <w:r>
        <w:t>статистика,1999</w:t>
      </w:r>
      <w:proofErr w:type="spellEnd"/>
      <w:r>
        <w:t xml:space="preserve">. </w:t>
      </w:r>
    </w:p>
    <w:p w:rsidR="002D08D3" w:rsidRDefault="002D08D3" w:rsidP="002D08D3">
      <w:pPr>
        <w:pStyle w:val="a4"/>
        <w:numPr>
          <w:ilvl w:val="0"/>
          <w:numId w:val="1"/>
        </w:numPr>
        <w:tabs>
          <w:tab w:val="left" w:pos="1080"/>
          <w:tab w:val="num" w:pos="2138"/>
        </w:tabs>
        <w:ind w:left="0" w:firstLine="720"/>
      </w:pPr>
      <w:r>
        <w:t xml:space="preserve">Аудит. Учебник для ВУЗов/Под ред. Подольского </w:t>
      </w:r>
      <w:proofErr w:type="spellStart"/>
      <w:r>
        <w:t>В.И</w:t>
      </w:r>
      <w:proofErr w:type="spellEnd"/>
      <w:r>
        <w:t xml:space="preserve">. – 3-е изд., </w:t>
      </w:r>
      <w:proofErr w:type="spellStart"/>
      <w:r>
        <w:t>перераб</w:t>
      </w:r>
      <w:proofErr w:type="spellEnd"/>
      <w:r>
        <w:t xml:space="preserve">. и доп. – М.: </w:t>
      </w:r>
      <w:proofErr w:type="spellStart"/>
      <w:r>
        <w:t>ЮНИТИ_ДАНА</w:t>
      </w:r>
      <w:proofErr w:type="spellEnd"/>
      <w:r>
        <w:t>. -2006;</w:t>
      </w:r>
    </w:p>
    <w:p w:rsidR="002D08D3" w:rsidRDefault="002D08D3" w:rsidP="002D08D3">
      <w:pPr>
        <w:pStyle w:val="a4"/>
        <w:numPr>
          <w:ilvl w:val="0"/>
          <w:numId w:val="1"/>
        </w:numPr>
        <w:tabs>
          <w:tab w:val="left" w:pos="1080"/>
          <w:tab w:val="num" w:pos="2138"/>
        </w:tabs>
        <w:ind w:left="0" w:firstLine="720"/>
      </w:pPr>
      <w:r>
        <w:t xml:space="preserve">Барышников </w:t>
      </w:r>
      <w:proofErr w:type="spellStart"/>
      <w:r>
        <w:t>Н.П</w:t>
      </w:r>
      <w:proofErr w:type="spellEnd"/>
      <w:r>
        <w:t>. организация и методика проведения общего аудита</w:t>
      </w:r>
      <w:proofErr w:type="gramStart"/>
      <w:r>
        <w:t>.-</w:t>
      </w:r>
      <w:proofErr w:type="gramEnd"/>
      <w:r>
        <w:t>М.:</w:t>
      </w:r>
      <w:proofErr w:type="spellStart"/>
      <w:r>
        <w:t>Филинъ,1999</w:t>
      </w:r>
      <w:proofErr w:type="spellEnd"/>
      <w:r>
        <w:t xml:space="preserve">. </w:t>
      </w:r>
    </w:p>
    <w:p w:rsidR="002D08D3" w:rsidRDefault="002D08D3" w:rsidP="002D08D3">
      <w:pPr>
        <w:pStyle w:val="a4"/>
        <w:numPr>
          <w:ilvl w:val="0"/>
          <w:numId w:val="1"/>
        </w:numPr>
        <w:tabs>
          <w:tab w:val="left" w:pos="1080"/>
          <w:tab w:val="num" w:pos="2138"/>
        </w:tabs>
        <w:ind w:left="0" w:firstLine="720"/>
      </w:pPr>
      <w:proofErr w:type="spellStart"/>
      <w:r>
        <w:t>Березюк</w:t>
      </w:r>
      <w:proofErr w:type="spellEnd"/>
      <w:r>
        <w:t xml:space="preserve"> </w:t>
      </w:r>
      <w:proofErr w:type="spellStart"/>
      <w:r>
        <w:t>В.И</w:t>
      </w:r>
      <w:proofErr w:type="spellEnd"/>
      <w:r>
        <w:t xml:space="preserve">. Учебно-методический комплекс для дистанционного </w:t>
      </w:r>
      <w:proofErr w:type="gramStart"/>
      <w:r>
        <w:t>обучения по дисциплине</w:t>
      </w:r>
      <w:proofErr w:type="gramEnd"/>
      <w:r>
        <w:t xml:space="preserve"> АУДИТ. – Караганда: </w:t>
      </w:r>
      <w:proofErr w:type="spellStart"/>
      <w:r>
        <w:t>КЭУ</w:t>
      </w:r>
      <w:proofErr w:type="spellEnd"/>
      <w:r>
        <w:t xml:space="preserve"> </w:t>
      </w:r>
      <w:proofErr w:type="spellStart"/>
      <w:r>
        <w:t>Казпотребсоюза</w:t>
      </w:r>
      <w:proofErr w:type="spellEnd"/>
      <w:r>
        <w:t>, 2006</w:t>
      </w:r>
    </w:p>
    <w:p w:rsidR="002D08D3" w:rsidRDefault="002D08D3" w:rsidP="002D08D3">
      <w:pPr>
        <w:pStyle w:val="a4"/>
        <w:numPr>
          <w:ilvl w:val="0"/>
          <w:numId w:val="1"/>
        </w:numPr>
        <w:tabs>
          <w:tab w:val="left" w:pos="1080"/>
          <w:tab w:val="num" w:pos="2138"/>
        </w:tabs>
        <w:ind w:left="0" w:firstLine="720"/>
      </w:pPr>
      <w:proofErr w:type="spellStart"/>
      <w:r>
        <w:t>Галузина</w:t>
      </w:r>
      <w:proofErr w:type="spellEnd"/>
      <w:r>
        <w:t xml:space="preserve"> </w:t>
      </w:r>
      <w:proofErr w:type="spellStart"/>
      <w:r>
        <w:t>С.М</w:t>
      </w:r>
      <w:proofErr w:type="spellEnd"/>
      <w:r>
        <w:t xml:space="preserve">. </w:t>
      </w:r>
      <w:proofErr w:type="spellStart"/>
      <w:r>
        <w:t>Аушимс</w:t>
      </w:r>
      <w:proofErr w:type="spellEnd"/>
      <w:r>
        <w:t xml:space="preserve"> </w:t>
      </w:r>
      <w:proofErr w:type="spellStart"/>
      <w:r>
        <w:t>Т.Р</w:t>
      </w:r>
      <w:proofErr w:type="spellEnd"/>
      <w:r>
        <w:t>. Международный учет и аудит. – СПб</w:t>
      </w:r>
      <w:proofErr w:type="gramStart"/>
      <w:r>
        <w:t xml:space="preserve">.: </w:t>
      </w:r>
      <w:proofErr w:type="gramEnd"/>
      <w:r>
        <w:t>Питер, 2006;</w:t>
      </w:r>
    </w:p>
    <w:p w:rsidR="002D08D3" w:rsidRDefault="002D08D3" w:rsidP="002D08D3">
      <w:pPr>
        <w:pStyle w:val="a4"/>
        <w:numPr>
          <w:ilvl w:val="0"/>
          <w:numId w:val="1"/>
        </w:numPr>
        <w:tabs>
          <w:tab w:val="left" w:pos="1080"/>
          <w:tab w:val="num" w:pos="2138"/>
        </w:tabs>
        <w:ind w:left="0" w:firstLine="720"/>
      </w:pPr>
      <w:r>
        <w:t xml:space="preserve">Данилевский </w:t>
      </w:r>
      <w:proofErr w:type="spellStart"/>
      <w:r>
        <w:t>Ю.А</w:t>
      </w:r>
      <w:proofErr w:type="spellEnd"/>
      <w:r>
        <w:t>. и др. Аудит.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– изд. 3-е </w:t>
      </w:r>
      <w:proofErr w:type="spellStart"/>
      <w:r>
        <w:t>перераб</w:t>
      </w:r>
      <w:proofErr w:type="spellEnd"/>
      <w:r>
        <w:t xml:space="preserve">. и доп. – М.: ИД </w:t>
      </w:r>
      <w:proofErr w:type="spellStart"/>
      <w:r>
        <w:t>ФБК</w:t>
      </w:r>
      <w:proofErr w:type="spellEnd"/>
      <w:r>
        <w:t>-Пресс, 2005;</w:t>
      </w:r>
    </w:p>
    <w:p w:rsidR="0022355F" w:rsidRDefault="0022355F">
      <w:bookmarkStart w:id="3" w:name="_GoBack"/>
      <w:bookmarkEnd w:id="3"/>
    </w:p>
    <w:sectPr w:rsidR="0022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614D0"/>
    <w:multiLevelType w:val="hybridMultilevel"/>
    <w:tmpl w:val="563E0E3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D3"/>
    <w:rsid w:val="001979B5"/>
    <w:rsid w:val="0022355F"/>
    <w:rsid w:val="002D08D3"/>
    <w:rsid w:val="0091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D3"/>
    <w:rPr>
      <w:sz w:val="24"/>
      <w:szCs w:val="24"/>
    </w:rPr>
  </w:style>
  <w:style w:type="paragraph" w:styleId="1">
    <w:name w:val="heading 1"/>
    <w:aliases w:val="Heading 1 Char,Heading 1 Char Char,Heading 1 Char Char Char,Heading 11,Heading 1 Char Char1"/>
    <w:basedOn w:val="a"/>
    <w:next w:val="a"/>
    <w:link w:val="10"/>
    <w:qFormat/>
    <w:rsid w:val="002D08D3"/>
    <w:pPr>
      <w:keepNext/>
      <w:ind w:firstLine="454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,Heading 1 Char Char Знак,Heading 1 Char Char Char Знак,Heading 11 Знак,Heading 1 Char Char1 Знак"/>
    <w:basedOn w:val="a0"/>
    <w:link w:val="1"/>
    <w:rsid w:val="002D08D3"/>
    <w:rPr>
      <w:rFonts w:cs="Arial"/>
      <w:bC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2D08D3"/>
  </w:style>
  <w:style w:type="paragraph" w:styleId="2">
    <w:name w:val="toc 2"/>
    <w:basedOn w:val="a"/>
    <w:next w:val="a"/>
    <w:autoRedefine/>
    <w:semiHidden/>
    <w:rsid w:val="002D08D3"/>
    <w:pPr>
      <w:ind w:left="240"/>
    </w:pPr>
  </w:style>
  <w:style w:type="character" w:styleId="a3">
    <w:name w:val="Hyperlink"/>
    <w:basedOn w:val="a0"/>
    <w:semiHidden/>
    <w:rsid w:val="002D08D3"/>
    <w:rPr>
      <w:color w:val="0000FF"/>
      <w:u w:val="single"/>
    </w:rPr>
  </w:style>
  <w:style w:type="paragraph" w:styleId="a4">
    <w:name w:val="Body Text"/>
    <w:aliases w:val="Знак Знак,Знак Знак Знак Знак Знак,Знак Знак Знак Знак,Знак Знак Знак Знак Знак Знак Знак Знак,Body3,paragraph 2,paragraph 21,L1 Body Text,gl"/>
    <w:basedOn w:val="a"/>
    <w:link w:val="a5"/>
    <w:semiHidden/>
    <w:rsid w:val="002D08D3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5">
    <w:name w:val="Основной текст Знак"/>
    <w:aliases w:val="Знак Знак Знак,Знак Знак Знак Знак Знак Знак,Знак Знак Знак Знак Знак1,Знак Знак Знак Знак Знак Знак Знак Знак Знак,Body3 Знак,paragraph 2 Знак,paragraph 21 Знак,L1 Body Text Знак,gl Знак"/>
    <w:basedOn w:val="a0"/>
    <w:link w:val="a4"/>
    <w:semiHidden/>
    <w:rsid w:val="002D08D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D3"/>
    <w:rPr>
      <w:sz w:val="24"/>
      <w:szCs w:val="24"/>
    </w:rPr>
  </w:style>
  <w:style w:type="paragraph" w:styleId="1">
    <w:name w:val="heading 1"/>
    <w:aliases w:val="Heading 1 Char,Heading 1 Char Char,Heading 1 Char Char Char,Heading 11,Heading 1 Char Char1"/>
    <w:basedOn w:val="a"/>
    <w:next w:val="a"/>
    <w:link w:val="10"/>
    <w:qFormat/>
    <w:rsid w:val="002D08D3"/>
    <w:pPr>
      <w:keepNext/>
      <w:ind w:firstLine="454"/>
      <w:jc w:val="both"/>
      <w:outlineLvl w:val="0"/>
    </w:pPr>
    <w:rPr>
      <w:rFonts w:cs="Arial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,Heading 1 Char Char Знак,Heading 1 Char Char Char Знак,Heading 11 Знак,Heading 1 Char Char1 Знак"/>
    <w:basedOn w:val="a0"/>
    <w:link w:val="1"/>
    <w:rsid w:val="002D08D3"/>
    <w:rPr>
      <w:rFonts w:cs="Arial"/>
      <w:bCs/>
      <w:kern w:val="32"/>
      <w:sz w:val="28"/>
      <w:szCs w:val="32"/>
    </w:rPr>
  </w:style>
  <w:style w:type="paragraph" w:styleId="11">
    <w:name w:val="toc 1"/>
    <w:basedOn w:val="a"/>
    <w:next w:val="a"/>
    <w:autoRedefine/>
    <w:semiHidden/>
    <w:rsid w:val="002D08D3"/>
  </w:style>
  <w:style w:type="paragraph" w:styleId="2">
    <w:name w:val="toc 2"/>
    <w:basedOn w:val="a"/>
    <w:next w:val="a"/>
    <w:autoRedefine/>
    <w:semiHidden/>
    <w:rsid w:val="002D08D3"/>
    <w:pPr>
      <w:ind w:left="240"/>
    </w:pPr>
  </w:style>
  <w:style w:type="character" w:styleId="a3">
    <w:name w:val="Hyperlink"/>
    <w:basedOn w:val="a0"/>
    <w:semiHidden/>
    <w:rsid w:val="002D08D3"/>
    <w:rPr>
      <w:color w:val="0000FF"/>
      <w:u w:val="single"/>
    </w:rPr>
  </w:style>
  <w:style w:type="paragraph" w:styleId="a4">
    <w:name w:val="Body Text"/>
    <w:aliases w:val="Знак Знак,Знак Знак Знак Знак Знак,Знак Знак Знак Знак,Знак Знак Знак Знак Знак Знак Знак Знак,Body3,paragraph 2,paragraph 21,L1 Body Text,gl"/>
    <w:basedOn w:val="a"/>
    <w:link w:val="a5"/>
    <w:semiHidden/>
    <w:rsid w:val="002D08D3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a5">
    <w:name w:val="Основной текст Знак"/>
    <w:aliases w:val="Знак Знак Знак,Знак Знак Знак Знак Знак Знак,Знак Знак Знак Знак Знак1,Знак Знак Знак Знак Знак Знак Знак Знак Знак,Body3 Знак,paragraph 2 Знак,paragraph 21 Знак,L1 Body Text Знак,gl Знак"/>
    <w:basedOn w:val="a0"/>
    <w:link w:val="a4"/>
    <w:semiHidden/>
    <w:rsid w:val="002D08D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Karina</cp:lastModifiedBy>
  <cp:revision>2</cp:revision>
  <dcterms:created xsi:type="dcterms:W3CDTF">2016-05-20T08:42:00Z</dcterms:created>
  <dcterms:modified xsi:type="dcterms:W3CDTF">2016-05-20T08:42:00Z</dcterms:modified>
</cp:coreProperties>
</file>