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E" w:rsidRDefault="006A512E" w:rsidP="006A512E">
      <w:pPr>
        <w:pStyle w:val="1"/>
        <w:spacing w:after="0"/>
      </w:pPr>
      <w:bookmarkStart w:id="0" w:name="_Toc178664735"/>
      <w:bookmarkStart w:id="1" w:name="_Toc178664763"/>
      <w:r>
        <w:t>Содержание</w:t>
      </w:r>
      <w:bookmarkEnd w:id="0"/>
      <w:bookmarkEnd w:id="1"/>
    </w:p>
    <w:p w:rsidR="006A512E" w:rsidRDefault="006A512E" w:rsidP="006A512E">
      <w:pPr>
        <w:pStyle w:val="11"/>
        <w:ind w:left="0" w:firstLine="0"/>
        <w:jc w:val="both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-884555</wp:posOffset>
                </wp:positionV>
                <wp:extent cx="300355" cy="481965"/>
                <wp:effectExtent l="3175" t="1905" r="127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64.2pt;margin-top:-69.65pt;width:23.6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" stroked="f"/>
            </w:pict>
          </mc:Fallback>
        </mc:AlternateContent>
      </w:r>
      <w:r>
        <w:fldChar w:fldCharType="begin"/>
      </w:r>
      <w:r>
        <w:instrText xml:space="preserve"> TOC \o "1-3" \h \z </w:instrText>
      </w:r>
      <w:r>
        <w:fldChar w:fldCharType="separate"/>
      </w:r>
    </w:p>
    <w:p w:rsidR="006A512E" w:rsidRDefault="00C50F7E" w:rsidP="006A512E">
      <w:pPr>
        <w:pStyle w:val="11"/>
        <w:ind w:left="0" w:firstLine="0"/>
        <w:jc w:val="both"/>
        <w:rPr>
          <w:rStyle w:val="a3"/>
        </w:rPr>
      </w:pPr>
      <w:hyperlink w:anchor="_Toc178664764" w:history="1">
        <w:r w:rsidR="006A512E">
          <w:rPr>
            <w:rStyle w:val="a3"/>
          </w:rPr>
          <w:t>Введение</w:t>
        </w:r>
        <w:r w:rsidR="006A512E">
          <w:rPr>
            <w:webHidden/>
          </w:rPr>
          <w:tab/>
        </w:r>
        <w:r w:rsidR="006A512E">
          <w:rPr>
            <w:webHidden/>
          </w:rPr>
          <w:fldChar w:fldCharType="begin"/>
        </w:r>
        <w:r w:rsidR="006A512E">
          <w:rPr>
            <w:webHidden/>
          </w:rPr>
          <w:instrText xml:space="preserve"> PAGEREF _Toc178664764 \h </w:instrText>
        </w:r>
        <w:r w:rsidR="006A512E">
          <w:rPr>
            <w:webHidden/>
          </w:rPr>
        </w:r>
        <w:r w:rsidR="006A512E">
          <w:rPr>
            <w:webHidden/>
          </w:rPr>
          <w:fldChar w:fldCharType="separate"/>
        </w:r>
        <w:r w:rsidR="006A512E">
          <w:rPr>
            <w:webHidden/>
          </w:rPr>
          <w:t>3</w:t>
        </w:r>
        <w:r w:rsidR="006A512E">
          <w:rPr>
            <w:webHidden/>
          </w:rPr>
          <w:fldChar w:fldCharType="end"/>
        </w:r>
      </w:hyperlink>
    </w:p>
    <w:p w:rsidR="006A512E" w:rsidRDefault="006A512E" w:rsidP="006A512E">
      <w:pPr>
        <w:jc w:val="both"/>
        <w:rPr>
          <w:noProof/>
        </w:rPr>
      </w:pPr>
    </w:p>
    <w:p w:rsidR="006A512E" w:rsidRDefault="00C50F7E" w:rsidP="006A512E">
      <w:pPr>
        <w:pStyle w:val="11"/>
        <w:ind w:left="0" w:firstLine="0"/>
        <w:jc w:val="both"/>
      </w:pPr>
      <w:hyperlink w:anchor="_Toc178664765" w:history="1">
        <w:r w:rsidR="006A512E">
          <w:rPr>
            <w:rStyle w:val="a3"/>
            <w:spacing w:val="3"/>
          </w:rPr>
          <w:t>1  Методология и основные этапы проведения аудита</w:t>
        </w:r>
        <w:r w:rsidR="006A512E">
          <w:rPr>
            <w:webHidden/>
          </w:rPr>
          <w:tab/>
        </w:r>
        <w:r w:rsidR="006A512E">
          <w:rPr>
            <w:webHidden/>
          </w:rPr>
          <w:fldChar w:fldCharType="begin"/>
        </w:r>
        <w:r w:rsidR="006A512E">
          <w:rPr>
            <w:webHidden/>
          </w:rPr>
          <w:instrText xml:space="preserve"> PAGEREF _Toc178664765 \h </w:instrText>
        </w:r>
        <w:r w:rsidR="006A512E">
          <w:rPr>
            <w:webHidden/>
          </w:rPr>
        </w:r>
        <w:r w:rsidR="006A512E">
          <w:rPr>
            <w:webHidden/>
          </w:rPr>
          <w:fldChar w:fldCharType="separate"/>
        </w:r>
        <w:r w:rsidR="006A512E">
          <w:rPr>
            <w:webHidden/>
          </w:rPr>
          <w:t>5</w:t>
        </w:r>
        <w:r w:rsidR="006A512E">
          <w:rPr>
            <w:webHidden/>
          </w:rPr>
          <w:fldChar w:fldCharType="end"/>
        </w:r>
      </w:hyperlink>
    </w:p>
    <w:p w:rsidR="006A512E" w:rsidRDefault="00C50F7E" w:rsidP="006A512E">
      <w:pPr>
        <w:pStyle w:val="2"/>
        <w:tabs>
          <w:tab w:val="right" w:leader="dot" w:pos="9515"/>
        </w:tabs>
        <w:ind w:left="0"/>
        <w:jc w:val="both"/>
        <w:rPr>
          <w:noProof/>
          <w:sz w:val="28"/>
        </w:rPr>
      </w:pPr>
      <w:hyperlink w:anchor="_Toc178664766" w:history="1">
        <w:r w:rsidR="006A512E">
          <w:rPr>
            <w:rStyle w:val="a3"/>
            <w:noProof/>
            <w:spacing w:val="3"/>
            <w:sz w:val="28"/>
          </w:rPr>
          <w:t>1.1 Заключение договора на проведение аудита и общее изучение деятельности предприятия</w:t>
        </w:r>
        <w:r w:rsidR="006A512E">
          <w:rPr>
            <w:noProof/>
            <w:webHidden/>
            <w:sz w:val="28"/>
          </w:rPr>
          <w:tab/>
        </w:r>
        <w:r w:rsidR="006A512E">
          <w:rPr>
            <w:noProof/>
            <w:webHidden/>
            <w:sz w:val="28"/>
          </w:rPr>
          <w:fldChar w:fldCharType="begin"/>
        </w:r>
        <w:r w:rsidR="006A512E">
          <w:rPr>
            <w:noProof/>
            <w:webHidden/>
            <w:sz w:val="28"/>
          </w:rPr>
          <w:instrText xml:space="preserve"> PAGEREF _Toc178664766 \h </w:instrText>
        </w:r>
        <w:r w:rsidR="006A512E">
          <w:rPr>
            <w:noProof/>
            <w:webHidden/>
            <w:sz w:val="28"/>
          </w:rPr>
        </w:r>
        <w:r w:rsidR="006A512E">
          <w:rPr>
            <w:noProof/>
            <w:webHidden/>
            <w:sz w:val="28"/>
          </w:rPr>
          <w:fldChar w:fldCharType="separate"/>
        </w:r>
        <w:r w:rsidR="006A512E">
          <w:rPr>
            <w:noProof/>
            <w:webHidden/>
            <w:sz w:val="28"/>
          </w:rPr>
          <w:t>5</w:t>
        </w:r>
        <w:r w:rsidR="006A512E">
          <w:rPr>
            <w:noProof/>
            <w:webHidden/>
            <w:sz w:val="28"/>
          </w:rPr>
          <w:fldChar w:fldCharType="end"/>
        </w:r>
      </w:hyperlink>
    </w:p>
    <w:p w:rsidR="006A512E" w:rsidRDefault="00C50F7E" w:rsidP="006A512E">
      <w:pPr>
        <w:pStyle w:val="2"/>
        <w:tabs>
          <w:tab w:val="right" w:leader="dot" w:pos="9515"/>
        </w:tabs>
        <w:ind w:left="0"/>
        <w:jc w:val="both"/>
        <w:rPr>
          <w:noProof/>
          <w:sz w:val="28"/>
        </w:rPr>
      </w:pPr>
      <w:hyperlink w:anchor="_Toc178664767" w:history="1">
        <w:r w:rsidR="006A512E">
          <w:rPr>
            <w:rStyle w:val="a3"/>
            <w:noProof/>
            <w:spacing w:val="3"/>
            <w:sz w:val="28"/>
          </w:rPr>
          <w:t>1.2 Основные этапы проведения аудита</w:t>
        </w:r>
        <w:r w:rsidR="006A512E">
          <w:rPr>
            <w:noProof/>
            <w:webHidden/>
            <w:sz w:val="28"/>
          </w:rPr>
          <w:tab/>
        </w:r>
        <w:r w:rsidR="006A512E">
          <w:rPr>
            <w:noProof/>
            <w:webHidden/>
            <w:sz w:val="28"/>
          </w:rPr>
          <w:fldChar w:fldCharType="begin"/>
        </w:r>
        <w:r w:rsidR="006A512E">
          <w:rPr>
            <w:noProof/>
            <w:webHidden/>
            <w:sz w:val="28"/>
          </w:rPr>
          <w:instrText xml:space="preserve"> PAGEREF _Toc178664767 \h </w:instrText>
        </w:r>
        <w:r w:rsidR="006A512E">
          <w:rPr>
            <w:noProof/>
            <w:webHidden/>
            <w:sz w:val="28"/>
          </w:rPr>
        </w:r>
        <w:r w:rsidR="006A512E">
          <w:rPr>
            <w:noProof/>
            <w:webHidden/>
            <w:sz w:val="28"/>
          </w:rPr>
          <w:fldChar w:fldCharType="separate"/>
        </w:r>
        <w:r w:rsidR="006A512E">
          <w:rPr>
            <w:noProof/>
            <w:webHidden/>
            <w:sz w:val="28"/>
          </w:rPr>
          <w:t>8</w:t>
        </w:r>
        <w:r w:rsidR="006A512E">
          <w:rPr>
            <w:noProof/>
            <w:webHidden/>
            <w:sz w:val="28"/>
          </w:rPr>
          <w:fldChar w:fldCharType="end"/>
        </w:r>
      </w:hyperlink>
    </w:p>
    <w:p w:rsidR="006A512E" w:rsidRDefault="00C50F7E" w:rsidP="006A512E">
      <w:pPr>
        <w:pStyle w:val="2"/>
        <w:tabs>
          <w:tab w:val="right" w:leader="dot" w:pos="9515"/>
        </w:tabs>
        <w:ind w:left="0"/>
        <w:jc w:val="both"/>
        <w:rPr>
          <w:rStyle w:val="a3"/>
          <w:noProof/>
          <w:sz w:val="28"/>
        </w:rPr>
      </w:pPr>
      <w:hyperlink w:anchor="_Toc178664768" w:history="1">
        <w:r w:rsidR="006A512E">
          <w:rPr>
            <w:rStyle w:val="a3"/>
            <w:noProof/>
            <w:spacing w:val="3"/>
            <w:sz w:val="28"/>
          </w:rPr>
          <w:t>1.3 Планирование аудита и составление программы аудита</w:t>
        </w:r>
        <w:r w:rsidR="006A512E">
          <w:rPr>
            <w:noProof/>
            <w:webHidden/>
            <w:sz w:val="28"/>
          </w:rPr>
          <w:tab/>
        </w:r>
        <w:r w:rsidR="006A512E">
          <w:rPr>
            <w:noProof/>
            <w:webHidden/>
            <w:sz w:val="28"/>
          </w:rPr>
          <w:fldChar w:fldCharType="begin"/>
        </w:r>
        <w:r w:rsidR="006A512E">
          <w:rPr>
            <w:noProof/>
            <w:webHidden/>
            <w:sz w:val="28"/>
          </w:rPr>
          <w:instrText xml:space="preserve"> PAGEREF _Toc178664768 \h </w:instrText>
        </w:r>
        <w:r w:rsidR="006A512E">
          <w:rPr>
            <w:noProof/>
            <w:webHidden/>
            <w:sz w:val="28"/>
          </w:rPr>
        </w:r>
        <w:r w:rsidR="006A512E">
          <w:rPr>
            <w:noProof/>
            <w:webHidden/>
            <w:sz w:val="28"/>
          </w:rPr>
          <w:fldChar w:fldCharType="separate"/>
        </w:r>
        <w:r w:rsidR="006A512E">
          <w:rPr>
            <w:noProof/>
            <w:webHidden/>
            <w:sz w:val="28"/>
          </w:rPr>
          <w:t>11</w:t>
        </w:r>
        <w:r w:rsidR="006A512E">
          <w:rPr>
            <w:noProof/>
            <w:webHidden/>
            <w:sz w:val="28"/>
          </w:rPr>
          <w:fldChar w:fldCharType="end"/>
        </w:r>
      </w:hyperlink>
    </w:p>
    <w:p w:rsidR="006A512E" w:rsidRDefault="006A512E" w:rsidP="006A512E">
      <w:pPr>
        <w:jc w:val="both"/>
        <w:rPr>
          <w:noProof/>
        </w:rPr>
      </w:pPr>
    </w:p>
    <w:p w:rsidR="006A512E" w:rsidRDefault="00C50F7E" w:rsidP="006A512E">
      <w:pPr>
        <w:pStyle w:val="11"/>
        <w:ind w:left="0" w:firstLine="0"/>
        <w:jc w:val="both"/>
      </w:pPr>
      <w:r>
        <w:fldChar w:fldCharType="begin"/>
      </w:r>
      <w:r>
        <w:instrText xml:space="preserve"> HYPERLINK \l "_Toc178664769" </w:instrText>
      </w:r>
      <w:r>
        <w:fldChar w:fldCharType="separate"/>
      </w:r>
      <w:r w:rsidR="006A512E">
        <w:rPr>
          <w:rStyle w:val="a3"/>
        </w:rPr>
        <w:t>2  Последовательность проведения аудиторской проверки  учета материальных запасов на предприятии ТОО «</w:t>
      </w:r>
      <w:bookmarkStart w:id="2" w:name="_GoBack"/>
      <w:bookmarkEnd w:id="2"/>
      <w:r w:rsidR="006A512E">
        <w:rPr>
          <w:rStyle w:val="a3"/>
        </w:rPr>
        <w:t>»</w:t>
      </w:r>
      <w:r w:rsidR="006A512E">
        <w:rPr>
          <w:webHidden/>
        </w:rPr>
        <w:tab/>
      </w:r>
      <w:r w:rsidR="006A512E">
        <w:rPr>
          <w:webHidden/>
        </w:rPr>
        <w:fldChar w:fldCharType="begin"/>
      </w:r>
      <w:r w:rsidR="006A512E">
        <w:rPr>
          <w:webHidden/>
        </w:rPr>
        <w:instrText xml:space="preserve"> PAGEREF _Toc178664769 \h </w:instrText>
      </w:r>
      <w:r w:rsidR="006A512E">
        <w:rPr>
          <w:webHidden/>
        </w:rPr>
      </w:r>
      <w:r w:rsidR="006A512E">
        <w:rPr>
          <w:webHidden/>
        </w:rPr>
        <w:fldChar w:fldCharType="separate"/>
      </w:r>
      <w:r w:rsidR="006A512E">
        <w:rPr>
          <w:webHidden/>
        </w:rPr>
        <w:t>14</w:t>
      </w:r>
      <w:r w:rsidR="006A512E">
        <w:rPr>
          <w:webHidden/>
        </w:rPr>
        <w:fldChar w:fldCharType="end"/>
      </w:r>
      <w:r>
        <w:fldChar w:fldCharType="end"/>
      </w:r>
    </w:p>
    <w:p w:rsidR="006A512E" w:rsidRDefault="00C50F7E" w:rsidP="006A512E">
      <w:pPr>
        <w:pStyle w:val="2"/>
        <w:tabs>
          <w:tab w:val="right" w:leader="dot" w:pos="9515"/>
        </w:tabs>
        <w:ind w:left="0"/>
        <w:jc w:val="both"/>
        <w:rPr>
          <w:noProof/>
          <w:sz w:val="28"/>
        </w:rPr>
      </w:pPr>
      <w:hyperlink w:anchor="_Toc178664770" w:history="1">
        <w:r w:rsidR="006A512E">
          <w:rPr>
            <w:rStyle w:val="a3"/>
            <w:noProof/>
            <w:sz w:val="28"/>
          </w:rPr>
          <w:t>2.1 Этапы общего изучения и предварительного ознакомления с деятельностью предприятия</w:t>
        </w:r>
        <w:r w:rsidR="006A512E">
          <w:rPr>
            <w:noProof/>
            <w:webHidden/>
            <w:sz w:val="28"/>
          </w:rPr>
          <w:tab/>
        </w:r>
        <w:r w:rsidR="006A512E">
          <w:rPr>
            <w:noProof/>
            <w:webHidden/>
            <w:sz w:val="28"/>
          </w:rPr>
          <w:fldChar w:fldCharType="begin"/>
        </w:r>
        <w:r w:rsidR="006A512E">
          <w:rPr>
            <w:noProof/>
            <w:webHidden/>
            <w:sz w:val="28"/>
          </w:rPr>
          <w:instrText xml:space="preserve"> PAGEREF _Toc178664770 \h </w:instrText>
        </w:r>
        <w:r w:rsidR="006A512E">
          <w:rPr>
            <w:noProof/>
            <w:webHidden/>
            <w:sz w:val="28"/>
          </w:rPr>
        </w:r>
        <w:r w:rsidR="006A512E">
          <w:rPr>
            <w:noProof/>
            <w:webHidden/>
            <w:sz w:val="28"/>
          </w:rPr>
          <w:fldChar w:fldCharType="separate"/>
        </w:r>
        <w:r w:rsidR="006A512E">
          <w:rPr>
            <w:noProof/>
            <w:webHidden/>
            <w:sz w:val="28"/>
          </w:rPr>
          <w:t>14</w:t>
        </w:r>
        <w:r w:rsidR="006A512E">
          <w:rPr>
            <w:noProof/>
            <w:webHidden/>
            <w:sz w:val="28"/>
          </w:rPr>
          <w:fldChar w:fldCharType="end"/>
        </w:r>
      </w:hyperlink>
    </w:p>
    <w:p w:rsidR="006A512E" w:rsidRDefault="00C50F7E" w:rsidP="006A512E">
      <w:pPr>
        <w:pStyle w:val="2"/>
        <w:tabs>
          <w:tab w:val="right" w:leader="dot" w:pos="9515"/>
        </w:tabs>
        <w:ind w:left="0"/>
        <w:jc w:val="both"/>
        <w:rPr>
          <w:noProof/>
          <w:sz w:val="28"/>
        </w:rPr>
      </w:pPr>
      <w:hyperlink w:anchor="_Toc178664771" w:history="1">
        <w:r w:rsidR="006A512E">
          <w:rPr>
            <w:rStyle w:val="a3"/>
            <w:noProof/>
            <w:spacing w:val="-4"/>
            <w:sz w:val="28"/>
          </w:rPr>
          <w:t>2.2 Этап планирования и составления программы аудита</w:t>
        </w:r>
        <w:r w:rsidR="006A512E">
          <w:rPr>
            <w:noProof/>
            <w:webHidden/>
            <w:sz w:val="28"/>
          </w:rPr>
          <w:tab/>
        </w:r>
        <w:r w:rsidR="006A512E">
          <w:rPr>
            <w:noProof/>
            <w:webHidden/>
            <w:sz w:val="28"/>
          </w:rPr>
          <w:fldChar w:fldCharType="begin"/>
        </w:r>
        <w:r w:rsidR="006A512E">
          <w:rPr>
            <w:noProof/>
            <w:webHidden/>
            <w:sz w:val="28"/>
          </w:rPr>
          <w:instrText xml:space="preserve"> PAGEREF _Toc178664771 \h </w:instrText>
        </w:r>
        <w:r w:rsidR="006A512E">
          <w:rPr>
            <w:noProof/>
            <w:webHidden/>
            <w:sz w:val="28"/>
          </w:rPr>
        </w:r>
        <w:r w:rsidR="006A512E">
          <w:rPr>
            <w:noProof/>
            <w:webHidden/>
            <w:sz w:val="28"/>
          </w:rPr>
          <w:fldChar w:fldCharType="separate"/>
        </w:r>
        <w:r w:rsidR="006A512E">
          <w:rPr>
            <w:noProof/>
            <w:webHidden/>
            <w:sz w:val="28"/>
          </w:rPr>
          <w:t>17</w:t>
        </w:r>
        <w:r w:rsidR="006A512E">
          <w:rPr>
            <w:noProof/>
            <w:webHidden/>
            <w:sz w:val="28"/>
          </w:rPr>
          <w:fldChar w:fldCharType="end"/>
        </w:r>
      </w:hyperlink>
    </w:p>
    <w:p w:rsidR="006A512E" w:rsidRDefault="00C50F7E" w:rsidP="006A512E">
      <w:pPr>
        <w:pStyle w:val="2"/>
        <w:tabs>
          <w:tab w:val="right" w:leader="dot" w:pos="9515"/>
        </w:tabs>
        <w:ind w:left="0"/>
        <w:jc w:val="both"/>
        <w:rPr>
          <w:rStyle w:val="a3"/>
          <w:noProof/>
          <w:sz w:val="28"/>
        </w:rPr>
      </w:pPr>
      <w:hyperlink w:anchor="_Toc178664772" w:history="1">
        <w:r w:rsidR="006A512E">
          <w:rPr>
            <w:rStyle w:val="a3"/>
            <w:noProof/>
            <w:sz w:val="28"/>
          </w:rPr>
          <w:t>2.3 Процедуры аудиторской проверки материальных запасов</w:t>
        </w:r>
        <w:r w:rsidR="006A512E">
          <w:rPr>
            <w:noProof/>
            <w:webHidden/>
            <w:sz w:val="28"/>
          </w:rPr>
          <w:tab/>
        </w:r>
        <w:r w:rsidR="006A512E">
          <w:rPr>
            <w:noProof/>
            <w:webHidden/>
            <w:sz w:val="28"/>
          </w:rPr>
          <w:fldChar w:fldCharType="begin"/>
        </w:r>
        <w:r w:rsidR="006A512E">
          <w:rPr>
            <w:noProof/>
            <w:webHidden/>
            <w:sz w:val="28"/>
          </w:rPr>
          <w:instrText xml:space="preserve"> PAGEREF _Toc178664772 \h </w:instrText>
        </w:r>
        <w:r w:rsidR="006A512E">
          <w:rPr>
            <w:noProof/>
            <w:webHidden/>
            <w:sz w:val="28"/>
          </w:rPr>
        </w:r>
        <w:r w:rsidR="006A512E">
          <w:rPr>
            <w:noProof/>
            <w:webHidden/>
            <w:sz w:val="28"/>
          </w:rPr>
          <w:fldChar w:fldCharType="separate"/>
        </w:r>
        <w:r w:rsidR="006A512E">
          <w:rPr>
            <w:noProof/>
            <w:webHidden/>
            <w:sz w:val="28"/>
          </w:rPr>
          <w:t>19</w:t>
        </w:r>
        <w:r w:rsidR="006A512E">
          <w:rPr>
            <w:noProof/>
            <w:webHidden/>
            <w:sz w:val="28"/>
          </w:rPr>
          <w:fldChar w:fldCharType="end"/>
        </w:r>
      </w:hyperlink>
    </w:p>
    <w:p w:rsidR="006A512E" w:rsidRDefault="006A512E" w:rsidP="006A512E">
      <w:pPr>
        <w:jc w:val="both"/>
        <w:rPr>
          <w:noProof/>
        </w:rPr>
      </w:pPr>
    </w:p>
    <w:p w:rsidR="006A512E" w:rsidRDefault="00C50F7E" w:rsidP="006A512E">
      <w:pPr>
        <w:pStyle w:val="11"/>
        <w:ind w:left="0" w:firstLine="0"/>
        <w:jc w:val="both"/>
        <w:rPr>
          <w:rStyle w:val="a3"/>
        </w:rPr>
      </w:pPr>
      <w:hyperlink w:anchor="_Toc178664773" w:history="1">
        <w:r w:rsidR="006A512E">
          <w:rPr>
            <w:rStyle w:val="a3"/>
          </w:rPr>
          <w:t>3  Аудиторское заключение. Анализ результатов аудита</w:t>
        </w:r>
        <w:r w:rsidR="006A512E">
          <w:rPr>
            <w:webHidden/>
          </w:rPr>
          <w:tab/>
        </w:r>
        <w:r w:rsidR="006A512E">
          <w:rPr>
            <w:webHidden/>
          </w:rPr>
          <w:fldChar w:fldCharType="begin"/>
        </w:r>
        <w:r w:rsidR="006A512E">
          <w:rPr>
            <w:webHidden/>
          </w:rPr>
          <w:instrText xml:space="preserve"> PAGEREF _Toc178664773 \h </w:instrText>
        </w:r>
        <w:r w:rsidR="006A512E">
          <w:rPr>
            <w:webHidden/>
          </w:rPr>
        </w:r>
        <w:r w:rsidR="006A512E">
          <w:rPr>
            <w:webHidden/>
          </w:rPr>
          <w:fldChar w:fldCharType="separate"/>
        </w:r>
        <w:r w:rsidR="006A512E">
          <w:rPr>
            <w:webHidden/>
          </w:rPr>
          <w:t>24</w:t>
        </w:r>
        <w:r w:rsidR="006A512E">
          <w:rPr>
            <w:webHidden/>
          </w:rPr>
          <w:fldChar w:fldCharType="end"/>
        </w:r>
      </w:hyperlink>
    </w:p>
    <w:p w:rsidR="006A512E" w:rsidRDefault="006A512E" w:rsidP="006A512E">
      <w:pPr>
        <w:jc w:val="both"/>
        <w:rPr>
          <w:noProof/>
        </w:rPr>
      </w:pPr>
    </w:p>
    <w:p w:rsidR="006A512E" w:rsidRDefault="00C50F7E" w:rsidP="006A512E">
      <w:pPr>
        <w:pStyle w:val="11"/>
        <w:ind w:left="0" w:firstLine="0"/>
        <w:jc w:val="both"/>
        <w:rPr>
          <w:rStyle w:val="a3"/>
        </w:rPr>
      </w:pPr>
      <w:hyperlink w:anchor="_Toc178664774" w:history="1">
        <w:r w:rsidR="006A512E">
          <w:rPr>
            <w:rStyle w:val="a3"/>
          </w:rPr>
          <w:t>Заключение</w:t>
        </w:r>
        <w:r w:rsidR="006A512E">
          <w:rPr>
            <w:webHidden/>
          </w:rPr>
          <w:tab/>
        </w:r>
        <w:r w:rsidR="006A512E">
          <w:rPr>
            <w:webHidden/>
          </w:rPr>
          <w:fldChar w:fldCharType="begin"/>
        </w:r>
        <w:r w:rsidR="006A512E">
          <w:rPr>
            <w:webHidden/>
          </w:rPr>
          <w:instrText xml:space="preserve"> PAGEREF _Toc178664774 \h </w:instrText>
        </w:r>
        <w:r w:rsidR="006A512E">
          <w:rPr>
            <w:webHidden/>
          </w:rPr>
        </w:r>
        <w:r w:rsidR="006A512E">
          <w:rPr>
            <w:webHidden/>
          </w:rPr>
          <w:fldChar w:fldCharType="separate"/>
        </w:r>
        <w:r w:rsidR="006A512E">
          <w:rPr>
            <w:webHidden/>
          </w:rPr>
          <w:t>28</w:t>
        </w:r>
        <w:r w:rsidR="006A512E">
          <w:rPr>
            <w:webHidden/>
          </w:rPr>
          <w:fldChar w:fldCharType="end"/>
        </w:r>
      </w:hyperlink>
    </w:p>
    <w:p w:rsidR="006A512E" w:rsidRDefault="006A512E" w:rsidP="006A512E">
      <w:pPr>
        <w:jc w:val="both"/>
        <w:rPr>
          <w:noProof/>
        </w:rPr>
      </w:pPr>
    </w:p>
    <w:p w:rsidR="006A512E" w:rsidRDefault="00C50F7E" w:rsidP="006A512E">
      <w:pPr>
        <w:pStyle w:val="11"/>
        <w:ind w:left="0" w:firstLine="0"/>
        <w:jc w:val="both"/>
        <w:rPr>
          <w:rStyle w:val="a3"/>
        </w:rPr>
      </w:pPr>
      <w:hyperlink w:anchor="_Toc178664775" w:history="1">
        <w:r w:rsidR="006A512E">
          <w:rPr>
            <w:rStyle w:val="a3"/>
          </w:rPr>
          <w:t>Список использованных источников</w:t>
        </w:r>
        <w:r w:rsidR="006A512E">
          <w:rPr>
            <w:webHidden/>
          </w:rPr>
          <w:tab/>
        </w:r>
        <w:r w:rsidR="006A512E">
          <w:rPr>
            <w:webHidden/>
          </w:rPr>
          <w:fldChar w:fldCharType="begin"/>
        </w:r>
        <w:r w:rsidR="006A512E">
          <w:rPr>
            <w:webHidden/>
          </w:rPr>
          <w:instrText xml:space="preserve"> PAGEREF _Toc178664775 \h </w:instrText>
        </w:r>
        <w:r w:rsidR="006A512E">
          <w:rPr>
            <w:webHidden/>
          </w:rPr>
        </w:r>
        <w:r w:rsidR="006A512E">
          <w:rPr>
            <w:webHidden/>
          </w:rPr>
          <w:fldChar w:fldCharType="separate"/>
        </w:r>
        <w:r w:rsidR="006A512E">
          <w:rPr>
            <w:webHidden/>
          </w:rPr>
          <w:t>30</w:t>
        </w:r>
        <w:r w:rsidR="006A512E">
          <w:rPr>
            <w:webHidden/>
          </w:rPr>
          <w:fldChar w:fldCharType="end"/>
        </w:r>
      </w:hyperlink>
    </w:p>
    <w:p w:rsidR="006A512E" w:rsidRDefault="006A512E" w:rsidP="006A512E">
      <w:pPr>
        <w:jc w:val="both"/>
        <w:rPr>
          <w:noProof/>
        </w:rPr>
      </w:pPr>
    </w:p>
    <w:p w:rsidR="006A512E" w:rsidRDefault="00C50F7E" w:rsidP="006A512E">
      <w:pPr>
        <w:pStyle w:val="11"/>
        <w:ind w:left="0" w:firstLine="0"/>
        <w:jc w:val="both"/>
        <w:rPr>
          <w:rStyle w:val="a3"/>
        </w:rPr>
      </w:pPr>
      <w:hyperlink w:anchor="_Toc178664776" w:history="1">
        <w:r w:rsidR="006A512E">
          <w:rPr>
            <w:rStyle w:val="a3"/>
          </w:rPr>
          <w:t>Приложения</w:t>
        </w:r>
        <w:r w:rsidR="006A512E">
          <w:rPr>
            <w:webHidden/>
          </w:rPr>
          <w:tab/>
        </w:r>
        <w:r w:rsidR="006A512E">
          <w:rPr>
            <w:webHidden/>
          </w:rPr>
          <w:fldChar w:fldCharType="begin"/>
        </w:r>
        <w:r w:rsidR="006A512E">
          <w:rPr>
            <w:webHidden/>
          </w:rPr>
          <w:instrText xml:space="preserve"> PAGEREF _Toc178664776 \h </w:instrText>
        </w:r>
        <w:r w:rsidR="006A512E">
          <w:rPr>
            <w:webHidden/>
          </w:rPr>
        </w:r>
        <w:r w:rsidR="006A512E">
          <w:rPr>
            <w:webHidden/>
          </w:rPr>
          <w:fldChar w:fldCharType="separate"/>
        </w:r>
        <w:r w:rsidR="006A512E">
          <w:rPr>
            <w:webHidden/>
          </w:rPr>
          <w:t>31</w:t>
        </w:r>
        <w:r w:rsidR="006A512E">
          <w:rPr>
            <w:webHidden/>
          </w:rPr>
          <w:fldChar w:fldCharType="end"/>
        </w:r>
      </w:hyperlink>
    </w:p>
    <w:p w:rsidR="006A512E" w:rsidRDefault="006A512E" w:rsidP="006A512E">
      <w:pPr>
        <w:jc w:val="both"/>
        <w:rPr>
          <w:noProof/>
        </w:rPr>
      </w:pPr>
    </w:p>
    <w:p w:rsidR="006A512E" w:rsidRDefault="006A512E" w:rsidP="006A512E">
      <w:pPr>
        <w:pStyle w:val="11"/>
        <w:ind w:left="0" w:firstLine="0"/>
        <w:jc w:val="both"/>
      </w:pPr>
    </w:p>
    <w:p w:rsidR="006A512E" w:rsidRDefault="006A512E" w:rsidP="006A512E">
      <w:pPr>
        <w:rPr>
          <w:sz w:val="28"/>
        </w:rPr>
      </w:pPr>
      <w:r>
        <w:rPr>
          <w:sz w:val="28"/>
        </w:rPr>
        <w:fldChar w:fldCharType="end"/>
      </w:r>
    </w:p>
    <w:p w:rsidR="006A512E" w:rsidRDefault="006A512E" w:rsidP="006A512E">
      <w:r>
        <w:br w:type="page"/>
      </w:r>
    </w:p>
    <w:p w:rsidR="006A512E" w:rsidRDefault="006A512E" w:rsidP="006A512E">
      <w:pPr>
        <w:pStyle w:val="1"/>
        <w:spacing w:after="0"/>
      </w:pPr>
      <w:bookmarkStart w:id="3" w:name="_Toc178664775"/>
      <w:r>
        <w:lastRenderedPageBreak/>
        <w:t>Список использованных источников</w:t>
      </w:r>
      <w:bookmarkEnd w:id="3"/>
    </w:p>
    <w:p w:rsidR="006A512E" w:rsidRDefault="006A512E" w:rsidP="006A512E"/>
    <w:p w:rsidR="006A512E" w:rsidRDefault="006A512E" w:rsidP="006A512E"/>
    <w:p w:rsidR="006A512E" w:rsidRDefault="006A512E" w:rsidP="006A512E">
      <w:pPr>
        <w:pStyle w:val="a4"/>
        <w:numPr>
          <w:ilvl w:val="0"/>
          <w:numId w:val="1"/>
        </w:numPr>
        <w:tabs>
          <w:tab w:val="left" w:pos="979"/>
        </w:tabs>
        <w:rPr>
          <w:color w:val="000000"/>
        </w:rPr>
      </w:pPr>
      <w:r>
        <w:rPr>
          <w:color w:val="000000"/>
        </w:rPr>
        <w:t>Энциклопедический словарь</w:t>
      </w:r>
      <w:proofErr w:type="gramStart"/>
      <w:r>
        <w:rPr>
          <w:color w:val="000000"/>
        </w:rPr>
        <w:t>/ П</w:t>
      </w:r>
      <w:proofErr w:type="gramEnd"/>
      <w:r>
        <w:rPr>
          <w:color w:val="000000"/>
        </w:rPr>
        <w:t xml:space="preserve">од ред. И. А. Андриевского. - СПб: Издатели Ф. А. Брокгауз, И. Ф. </w:t>
      </w:r>
      <w:proofErr w:type="spellStart"/>
      <w:r>
        <w:rPr>
          <w:color w:val="000000"/>
        </w:rPr>
        <w:t>Ефрон</w:t>
      </w:r>
      <w:proofErr w:type="spellEnd"/>
      <w:r>
        <w:rPr>
          <w:color w:val="000000"/>
        </w:rPr>
        <w:t xml:space="preserve">, 1990 - </w:t>
      </w:r>
      <w:proofErr w:type="spellStart"/>
      <w:r>
        <w:rPr>
          <w:color w:val="000000"/>
        </w:rPr>
        <w:t>420с</w:t>
      </w:r>
      <w:proofErr w:type="spellEnd"/>
      <w:r>
        <w:rPr>
          <w:color w:val="000000"/>
        </w:rPr>
        <w:t>.</w:t>
      </w:r>
    </w:p>
    <w:p w:rsidR="006A512E" w:rsidRDefault="006A512E" w:rsidP="006A512E">
      <w:pPr>
        <w:pStyle w:val="a4"/>
        <w:numPr>
          <w:ilvl w:val="0"/>
          <w:numId w:val="1"/>
        </w:numPr>
        <w:tabs>
          <w:tab w:val="left" w:pos="979"/>
        </w:tabs>
        <w:rPr>
          <w:color w:val="000000"/>
          <w:szCs w:val="16"/>
        </w:rPr>
      </w:pPr>
      <w:r>
        <w:rPr>
          <w:bCs/>
          <w:color w:val="000000"/>
        </w:rPr>
        <w:t>Закон Республики Казахстан "Об аудиторской деятельности в Республике Казахстан" (с изменениями и дополнениями по состоянию на 04.07.2013 года)</w:t>
      </w:r>
      <w:r>
        <w:rPr>
          <w:color w:val="000000"/>
          <w:szCs w:val="16"/>
        </w:rPr>
        <w:t xml:space="preserve"> </w:t>
      </w:r>
    </w:p>
    <w:p w:rsidR="006A512E" w:rsidRDefault="006A512E" w:rsidP="006A512E">
      <w:pPr>
        <w:pStyle w:val="a4"/>
        <w:numPr>
          <w:ilvl w:val="0"/>
          <w:numId w:val="1"/>
        </w:numPr>
        <w:tabs>
          <w:tab w:val="left" w:pos="979"/>
        </w:tabs>
        <w:rPr>
          <w:color w:val="000000"/>
          <w:szCs w:val="16"/>
        </w:rPr>
      </w:pPr>
      <w:proofErr w:type="spellStart"/>
      <w:r>
        <w:rPr>
          <w:color w:val="000000"/>
          <w:szCs w:val="16"/>
        </w:rPr>
        <w:t>Мадиева</w:t>
      </w:r>
      <w:proofErr w:type="spellEnd"/>
      <w:r>
        <w:rPr>
          <w:color w:val="000000"/>
          <w:szCs w:val="16"/>
        </w:rPr>
        <w:t xml:space="preserve"> </w:t>
      </w:r>
      <w:proofErr w:type="spellStart"/>
      <w:r>
        <w:rPr>
          <w:color w:val="000000"/>
          <w:szCs w:val="16"/>
        </w:rPr>
        <w:t>К.С</w:t>
      </w:r>
      <w:proofErr w:type="spellEnd"/>
      <w:r>
        <w:rPr>
          <w:color w:val="000000"/>
          <w:szCs w:val="16"/>
        </w:rPr>
        <w:t xml:space="preserve">. Учебно-методический комплекс по дисциплине: «Бухгалтерский учет и аудит». – Караганды: Издательство Карагандинского Экономического Университета, 2006 – </w:t>
      </w:r>
      <w:proofErr w:type="spellStart"/>
      <w:r>
        <w:rPr>
          <w:color w:val="000000"/>
          <w:szCs w:val="16"/>
        </w:rPr>
        <w:t>110с</w:t>
      </w:r>
      <w:proofErr w:type="spellEnd"/>
      <w:r>
        <w:rPr>
          <w:color w:val="000000"/>
          <w:szCs w:val="16"/>
        </w:rPr>
        <w:t>.</w:t>
      </w:r>
    </w:p>
    <w:p w:rsidR="006A512E" w:rsidRDefault="006A512E" w:rsidP="006A512E">
      <w:pPr>
        <w:pStyle w:val="a4"/>
        <w:numPr>
          <w:ilvl w:val="0"/>
          <w:numId w:val="1"/>
        </w:numPr>
        <w:tabs>
          <w:tab w:val="left" w:pos="979"/>
        </w:tabs>
        <w:rPr>
          <w:color w:val="000000"/>
          <w:szCs w:val="16"/>
        </w:rPr>
      </w:pPr>
      <w:proofErr w:type="spellStart"/>
      <w:r>
        <w:rPr>
          <w:color w:val="000000"/>
          <w:szCs w:val="16"/>
        </w:rPr>
        <w:t>Березюк</w:t>
      </w:r>
      <w:proofErr w:type="spellEnd"/>
      <w:r>
        <w:rPr>
          <w:color w:val="000000"/>
          <w:szCs w:val="16"/>
        </w:rPr>
        <w:t xml:space="preserve"> </w:t>
      </w:r>
      <w:proofErr w:type="spellStart"/>
      <w:r>
        <w:rPr>
          <w:color w:val="000000"/>
          <w:szCs w:val="16"/>
        </w:rPr>
        <w:t>В.И</w:t>
      </w:r>
      <w:proofErr w:type="spellEnd"/>
      <w:r>
        <w:rPr>
          <w:color w:val="000000"/>
          <w:szCs w:val="16"/>
        </w:rPr>
        <w:t xml:space="preserve">. Аудит: Учебное пособие. – Караганда, 2006 – </w:t>
      </w:r>
      <w:proofErr w:type="spellStart"/>
      <w:r>
        <w:rPr>
          <w:color w:val="000000"/>
          <w:szCs w:val="16"/>
        </w:rPr>
        <w:t>214с</w:t>
      </w:r>
      <w:proofErr w:type="spellEnd"/>
      <w:r>
        <w:rPr>
          <w:color w:val="000000"/>
          <w:szCs w:val="16"/>
        </w:rPr>
        <w:t>.</w:t>
      </w:r>
    </w:p>
    <w:p w:rsidR="006A512E" w:rsidRDefault="006A512E" w:rsidP="006A512E">
      <w:pPr>
        <w:pStyle w:val="a4"/>
        <w:numPr>
          <w:ilvl w:val="0"/>
          <w:numId w:val="1"/>
        </w:numPr>
        <w:tabs>
          <w:tab w:val="left" w:pos="979"/>
        </w:tabs>
        <w:rPr>
          <w:color w:val="000000"/>
        </w:rPr>
      </w:pPr>
      <w:proofErr w:type="spellStart"/>
      <w:r>
        <w:rPr>
          <w:color w:val="000000"/>
        </w:rPr>
        <w:t>Абдыкалыков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Т.А</w:t>
      </w:r>
      <w:proofErr w:type="spellEnd"/>
      <w:r>
        <w:rPr>
          <w:color w:val="000000"/>
        </w:rPr>
        <w:t>. Учет и Аудит: Учебное пособие. Издательство Казахского Национального Университета имени Аль-</w:t>
      </w:r>
      <w:proofErr w:type="spellStart"/>
      <w:r>
        <w:rPr>
          <w:color w:val="000000"/>
        </w:rPr>
        <w:t>Фараби</w:t>
      </w:r>
      <w:proofErr w:type="spellEnd"/>
      <w:r>
        <w:rPr>
          <w:color w:val="000000"/>
        </w:rPr>
        <w:t>, 2005</w:t>
      </w:r>
    </w:p>
    <w:p w:rsidR="006A512E" w:rsidRDefault="006A512E" w:rsidP="006A512E">
      <w:pPr>
        <w:pStyle w:val="a4"/>
        <w:numPr>
          <w:ilvl w:val="0"/>
          <w:numId w:val="1"/>
        </w:numPr>
        <w:tabs>
          <w:tab w:val="left" w:pos="979"/>
        </w:tabs>
        <w:rPr>
          <w:color w:val="000000"/>
        </w:rPr>
      </w:pPr>
      <w:r>
        <w:rPr>
          <w:color w:val="000000"/>
        </w:rPr>
        <w:t xml:space="preserve">Голиков </w:t>
      </w:r>
      <w:proofErr w:type="spellStart"/>
      <w:r>
        <w:rPr>
          <w:color w:val="000000"/>
        </w:rPr>
        <w:t>В.М</w:t>
      </w:r>
      <w:proofErr w:type="spellEnd"/>
      <w:r>
        <w:rPr>
          <w:color w:val="000000"/>
        </w:rPr>
        <w:t xml:space="preserve">. Особенности аудита консолидированной финансовой отчетности, составленной по МСФО. Вестник университета. – М.: Издательский дом </w:t>
      </w:r>
      <w:proofErr w:type="spellStart"/>
      <w:r>
        <w:rPr>
          <w:color w:val="000000"/>
        </w:rPr>
        <w:t>ГОУВПО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ГУУ</w:t>
      </w:r>
      <w:proofErr w:type="spellEnd"/>
      <w:r>
        <w:rPr>
          <w:color w:val="000000"/>
        </w:rPr>
        <w:t xml:space="preserve">», 2007. -  0,25 </w:t>
      </w:r>
      <w:proofErr w:type="spellStart"/>
      <w:r>
        <w:rPr>
          <w:color w:val="000000"/>
        </w:rPr>
        <w:t>п.</w:t>
      </w:r>
      <w:proofErr w:type="gramStart"/>
      <w:r>
        <w:rPr>
          <w:color w:val="000000"/>
        </w:rPr>
        <w:t>л</w:t>
      </w:r>
      <w:proofErr w:type="spellEnd"/>
      <w:proofErr w:type="gramEnd"/>
      <w:r>
        <w:rPr>
          <w:color w:val="000000"/>
        </w:rPr>
        <w:t xml:space="preserve">. </w:t>
      </w:r>
    </w:p>
    <w:p w:rsidR="006A512E" w:rsidRDefault="006A512E" w:rsidP="006A512E">
      <w:pPr>
        <w:pStyle w:val="a4"/>
        <w:numPr>
          <w:ilvl w:val="0"/>
          <w:numId w:val="1"/>
        </w:numPr>
        <w:tabs>
          <w:tab w:val="left" w:pos="979"/>
        </w:tabs>
        <w:rPr>
          <w:color w:val="000000"/>
          <w:szCs w:val="16"/>
        </w:rPr>
      </w:pPr>
      <w:r>
        <w:rPr>
          <w:color w:val="000000"/>
          <w:szCs w:val="16"/>
        </w:rPr>
        <w:t xml:space="preserve">Пугачев </w:t>
      </w:r>
      <w:proofErr w:type="spellStart"/>
      <w:r>
        <w:rPr>
          <w:color w:val="000000"/>
          <w:szCs w:val="16"/>
        </w:rPr>
        <w:t>В.В</w:t>
      </w:r>
      <w:proofErr w:type="spellEnd"/>
      <w:r>
        <w:rPr>
          <w:color w:val="000000"/>
          <w:szCs w:val="16"/>
        </w:rPr>
        <w:t>. Международные стандарты аудита. Учебно-</w:t>
      </w:r>
      <w:r>
        <w:rPr>
          <w:color w:val="000000"/>
          <w:szCs w:val="16"/>
        </w:rPr>
        <w:softHyphen/>
        <w:t>справочное пособие.  – Москва: Финансы, 2006.</w:t>
      </w:r>
    </w:p>
    <w:p w:rsidR="006A512E" w:rsidRDefault="006A512E" w:rsidP="006A512E">
      <w:pPr>
        <w:pStyle w:val="a4"/>
        <w:numPr>
          <w:ilvl w:val="0"/>
          <w:numId w:val="1"/>
        </w:numPr>
        <w:tabs>
          <w:tab w:val="left" w:pos="979"/>
        </w:tabs>
        <w:rPr>
          <w:bCs/>
          <w:iCs/>
          <w:color w:val="000000"/>
          <w:spacing w:val="-4"/>
        </w:rPr>
      </w:pPr>
      <w:proofErr w:type="spellStart"/>
      <w:r>
        <w:rPr>
          <w:color w:val="000000"/>
        </w:rPr>
        <w:t>Нурсеитов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Э.О</w:t>
      </w:r>
      <w:proofErr w:type="spellEnd"/>
      <w:r>
        <w:rPr>
          <w:color w:val="000000"/>
        </w:rPr>
        <w:t xml:space="preserve">. Аудит: Краткое руководство - Алматы, ТОО «Издательство </w:t>
      </w:r>
      <w:proofErr w:type="spellStart"/>
      <w:r>
        <w:rPr>
          <w:color w:val="000000"/>
          <w:lang w:val="en-US"/>
        </w:rPr>
        <w:t>LEM</w:t>
      </w:r>
      <w:proofErr w:type="spellEnd"/>
      <w:r>
        <w:rPr>
          <w:color w:val="000000"/>
        </w:rPr>
        <w:t>», 2007. –</w:t>
      </w:r>
      <w:proofErr w:type="spellStart"/>
      <w:r>
        <w:rPr>
          <w:color w:val="000000"/>
        </w:rPr>
        <w:t>220с</w:t>
      </w:r>
      <w:proofErr w:type="spellEnd"/>
      <w:r>
        <w:rPr>
          <w:color w:val="000000"/>
        </w:rPr>
        <w:t>.</w:t>
      </w:r>
    </w:p>
    <w:p w:rsidR="006A512E" w:rsidRDefault="006A512E" w:rsidP="006A512E">
      <w:pPr>
        <w:pStyle w:val="a4"/>
        <w:numPr>
          <w:ilvl w:val="0"/>
          <w:numId w:val="1"/>
        </w:numPr>
        <w:tabs>
          <w:tab w:val="left" w:pos="979"/>
        </w:tabs>
        <w:rPr>
          <w:bCs/>
          <w:iCs/>
          <w:color w:val="000000"/>
          <w:spacing w:val="-4"/>
        </w:rPr>
      </w:pPr>
      <w:r>
        <w:rPr>
          <w:bCs/>
          <w:color w:val="000000"/>
        </w:rPr>
        <w:t xml:space="preserve">Международные стандарты аудита и контроля качества. – Алматы: </w:t>
      </w:r>
      <w:proofErr w:type="spellStart"/>
      <w:r>
        <w:rPr>
          <w:bCs/>
          <w:color w:val="000000"/>
        </w:rPr>
        <w:t>Лем</w:t>
      </w:r>
      <w:proofErr w:type="spellEnd"/>
      <w:r>
        <w:rPr>
          <w:bCs/>
          <w:color w:val="000000"/>
        </w:rPr>
        <w:t>, 2009.</w:t>
      </w:r>
    </w:p>
    <w:p w:rsidR="006A512E" w:rsidRDefault="006A512E" w:rsidP="006A512E">
      <w:pPr>
        <w:pStyle w:val="a4"/>
        <w:numPr>
          <w:ilvl w:val="0"/>
          <w:numId w:val="1"/>
        </w:numPr>
        <w:tabs>
          <w:tab w:val="left" w:pos="979"/>
        </w:tabs>
        <w:rPr>
          <w:color w:val="000000"/>
          <w:spacing w:val="-4"/>
        </w:rPr>
      </w:pPr>
      <w:r>
        <w:rPr>
          <w:iCs/>
          <w:color w:val="000000"/>
          <w:spacing w:val="-4"/>
        </w:rPr>
        <w:t xml:space="preserve"> </w:t>
      </w:r>
      <w:r>
        <w:rPr>
          <w:color w:val="000000"/>
        </w:rPr>
        <w:t xml:space="preserve">Приказ Министра финансов </w:t>
      </w:r>
      <w:proofErr w:type="spellStart"/>
      <w:r>
        <w:rPr>
          <w:color w:val="000000"/>
        </w:rPr>
        <w:t>РК</w:t>
      </w:r>
      <w:proofErr w:type="spellEnd"/>
      <w:r>
        <w:rPr>
          <w:color w:val="000000"/>
        </w:rPr>
        <w:t xml:space="preserve"> от 23.05.2007 г. №185 «Об утверждении Типового</w:t>
      </w:r>
      <w:r>
        <w:rPr>
          <w:color w:val="000000"/>
          <w:spacing w:val="-4"/>
        </w:rPr>
        <w:t xml:space="preserve"> плана счетов бухгалтерского учета»</w:t>
      </w:r>
    </w:p>
    <w:p w:rsidR="00327539" w:rsidRDefault="00327539" w:rsidP="006A512E"/>
    <w:sectPr w:rsidR="0032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330"/>
    <w:multiLevelType w:val="hybridMultilevel"/>
    <w:tmpl w:val="EEA6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2E"/>
    <w:rsid w:val="00327539"/>
    <w:rsid w:val="006A512E"/>
    <w:rsid w:val="00C5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2E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6A512E"/>
    <w:pPr>
      <w:keepNext/>
      <w:spacing w:after="400"/>
      <w:jc w:val="center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"/>
    <w:basedOn w:val="a0"/>
    <w:link w:val="1"/>
    <w:rsid w:val="006A512E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6A512E"/>
    <w:pPr>
      <w:tabs>
        <w:tab w:val="right" w:leader="dot" w:pos="9515"/>
      </w:tabs>
      <w:ind w:left="418" w:hanging="418"/>
    </w:pPr>
    <w:rPr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6A512E"/>
    <w:pPr>
      <w:ind w:left="240"/>
    </w:pPr>
  </w:style>
  <w:style w:type="character" w:styleId="a3">
    <w:name w:val="Hyperlink"/>
    <w:semiHidden/>
    <w:rsid w:val="006A512E"/>
    <w:rPr>
      <w:color w:val="0000FF"/>
      <w:u w:val="single"/>
    </w:rPr>
  </w:style>
  <w:style w:type="paragraph" w:styleId="a4">
    <w:name w:val="Body Text"/>
    <w:aliases w:val="Знак Знак,Знак Знак Знак Знак Знак,Знак Знак Знак Знак,Знак Знак Знак Знак Знак Знак Знак Знак,Body3,paragraph 2,paragraph 21,L1 Body Text,gl"/>
    <w:basedOn w:val="a"/>
    <w:link w:val="a5"/>
    <w:semiHidden/>
    <w:rsid w:val="006A512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aliases w:val="Знак Знак Знак,Знак Знак Знак Знак Знак Знак,Знак Знак Знак Знак Знак1,Знак Знак Знак Знак Знак Знак Знак Знак Знак,Body3 Знак,paragraph 2 Знак,paragraph 21 Знак,L1 Body Text Знак,gl Знак"/>
    <w:basedOn w:val="a0"/>
    <w:link w:val="a4"/>
    <w:semiHidden/>
    <w:rsid w:val="006A512E"/>
    <w:rPr>
      <w:sz w:val="28"/>
    </w:rPr>
  </w:style>
  <w:style w:type="character" w:customStyle="1" w:styleId="s3">
    <w:name w:val="s3"/>
    <w:rsid w:val="006A512E"/>
    <w:rPr>
      <w:rFonts w:ascii="Times New Roman" w:hAnsi="Times New Roman" w:cs="Times New Roman" w:hint="default"/>
      <w:b/>
      <w:bCs/>
      <w:i/>
      <w:iCs/>
      <w:color w:val="FF0000"/>
    </w:rPr>
  </w:style>
  <w:style w:type="character" w:customStyle="1" w:styleId="s9">
    <w:name w:val="s9"/>
    <w:basedOn w:val="a0"/>
    <w:rsid w:val="006A5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2E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6A512E"/>
    <w:pPr>
      <w:keepNext/>
      <w:spacing w:after="400"/>
      <w:jc w:val="center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"/>
    <w:basedOn w:val="a0"/>
    <w:link w:val="1"/>
    <w:rsid w:val="006A512E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6A512E"/>
    <w:pPr>
      <w:tabs>
        <w:tab w:val="right" w:leader="dot" w:pos="9515"/>
      </w:tabs>
      <w:ind w:left="418" w:hanging="418"/>
    </w:pPr>
    <w:rPr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6A512E"/>
    <w:pPr>
      <w:ind w:left="240"/>
    </w:pPr>
  </w:style>
  <w:style w:type="character" w:styleId="a3">
    <w:name w:val="Hyperlink"/>
    <w:semiHidden/>
    <w:rsid w:val="006A512E"/>
    <w:rPr>
      <w:color w:val="0000FF"/>
      <w:u w:val="single"/>
    </w:rPr>
  </w:style>
  <w:style w:type="paragraph" w:styleId="a4">
    <w:name w:val="Body Text"/>
    <w:aliases w:val="Знак Знак,Знак Знак Знак Знак Знак,Знак Знак Знак Знак,Знак Знак Знак Знак Знак Знак Знак Знак,Body3,paragraph 2,paragraph 21,L1 Body Text,gl"/>
    <w:basedOn w:val="a"/>
    <w:link w:val="a5"/>
    <w:semiHidden/>
    <w:rsid w:val="006A512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aliases w:val="Знак Знак Знак,Знак Знак Знак Знак Знак Знак,Знак Знак Знак Знак Знак1,Знак Знак Знак Знак Знак Знак Знак Знак Знак,Body3 Знак,paragraph 2 Знак,paragraph 21 Знак,L1 Body Text Знак,gl Знак"/>
    <w:basedOn w:val="a0"/>
    <w:link w:val="a4"/>
    <w:semiHidden/>
    <w:rsid w:val="006A512E"/>
    <w:rPr>
      <w:sz w:val="28"/>
    </w:rPr>
  </w:style>
  <w:style w:type="character" w:customStyle="1" w:styleId="s3">
    <w:name w:val="s3"/>
    <w:rsid w:val="006A512E"/>
    <w:rPr>
      <w:rFonts w:ascii="Times New Roman" w:hAnsi="Times New Roman" w:cs="Times New Roman" w:hint="default"/>
      <w:b/>
      <w:bCs/>
      <w:i/>
      <w:iCs/>
      <w:color w:val="FF0000"/>
    </w:rPr>
  </w:style>
  <w:style w:type="character" w:customStyle="1" w:styleId="s9">
    <w:name w:val="s9"/>
    <w:basedOn w:val="a0"/>
    <w:rsid w:val="006A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2016-04-20T09:24:00Z</dcterms:created>
  <dcterms:modified xsi:type="dcterms:W3CDTF">2016-04-20T09:24:00Z</dcterms:modified>
</cp:coreProperties>
</file>