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AB" w:rsidRDefault="006F57AB" w:rsidP="006F57AB">
      <w:pPr>
        <w:spacing w:after="0" w:line="240" w:lineRule="auto"/>
        <w:ind w:firstLine="510"/>
        <w:jc w:val="center"/>
        <w:rPr>
          <w:szCs w:val="28"/>
        </w:rPr>
      </w:pPr>
    </w:p>
    <w:p w:rsidR="006F57AB" w:rsidRDefault="006F57AB" w:rsidP="006F57AB">
      <w:pPr>
        <w:spacing w:after="0" w:line="240" w:lineRule="auto"/>
        <w:jc w:val="both"/>
        <w:rPr>
          <w:szCs w:val="28"/>
        </w:rPr>
      </w:pPr>
      <w:r>
        <w:rPr>
          <w:szCs w:val="28"/>
        </w:rPr>
        <w:t>Содержание</w:t>
      </w:r>
    </w:p>
    <w:p w:rsidR="006F57AB" w:rsidRDefault="006F57AB" w:rsidP="006F57AB">
      <w:pPr>
        <w:spacing w:after="0" w:line="240" w:lineRule="auto"/>
        <w:ind w:firstLine="510"/>
        <w:jc w:val="both"/>
        <w:rPr>
          <w:szCs w:val="28"/>
        </w:rPr>
      </w:pPr>
    </w:p>
    <w:p w:rsidR="006F57AB" w:rsidRDefault="006F57AB" w:rsidP="006F57AB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lang w:eastAsia="ru-RU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TOC \o "1-3" \h \z \u </w:instrText>
      </w:r>
      <w:r>
        <w:rPr>
          <w:szCs w:val="28"/>
        </w:rPr>
        <w:fldChar w:fldCharType="separate"/>
      </w:r>
      <w:hyperlink w:anchor="_Toc311994762" w:history="1">
        <w:r>
          <w:rPr>
            <w:rStyle w:val="a3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_Toc311994762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57AB" w:rsidRDefault="006F57AB" w:rsidP="006F57AB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lang w:eastAsia="ru-RU"/>
        </w:rPr>
      </w:pPr>
      <w:hyperlink w:anchor="_Toc311994763" w:history="1">
        <w:r>
          <w:rPr>
            <w:rStyle w:val="a3"/>
            <w:noProof/>
          </w:rPr>
          <w:t>1 Теоретическая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_Toc311994763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F57AB" w:rsidRDefault="006F57AB" w:rsidP="006F57AB">
      <w:pPr>
        <w:pStyle w:val="2"/>
        <w:tabs>
          <w:tab w:val="right" w:leader="dot" w:pos="9344"/>
        </w:tabs>
        <w:rPr>
          <w:rFonts w:ascii="Calibri" w:hAnsi="Calibri"/>
          <w:noProof/>
          <w:sz w:val="22"/>
          <w:lang w:eastAsia="ru-RU"/>
        </w:rPr>
      </w:pPr>
      <w:hyperlink w:anchor="_Toc311994764" w:history="1">
        <w:r>
          <w:rPr>
            <w:rStyle w:val="a3"/>
            <w:noProof/>
          </w:rPr>
          <w:t>1 Общая характеристика и виды позаказной калькуляции затрат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_Toc311994764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F57AB" w:rsidRDefault="006F57AB" w:rsidP="006F57AB">
      <w:pPr>
        <w:pStyle w:val="2"/>
        <w:tabs>
          <w:tab w:val="right" w:leader="dot" w:pos="9344"/>
        </w:tabs>
        <w:rPr>
          <w:rFonts w:ascii="Calibri" w:hAnsi="Calibri"/>
          <w:noProof/>
          <w:sz w:val="22"/>
          <w:lang w:eastAsia="ru-RU"/>
        </w:rPr>
      </w:pPr>
      <w:hyperlink w:anchor="_Toc311994765" w:history="1">
        <w:r>
          <w:rPr>
            <w:rStyle w:val="a3"/>
            <w:noProof/>
          </w:rPr>
          <w:t>2 Бухгалтерские записи в системе позаказной калькуляции затрат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_Toc311994765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F57AB" w:rsidRDefault="006F57AB" w:rsidP="006F57AB">
      <w:pPr>
        <w:pStyle w:val="2"/>
        <w:tabs>
          <w:tab w:val="right" w:leader="dot" w:pos="9344"/>
        </w:tabs>
        <w:rPr>
          <w:rFonts w:ascii="Calibri" w:hAnsi="Calibri"/>
          <w:noProof/>
          <w:sz w:val="22"/>
          <w:lang w:eastAsia="ru-RU"/>
        </w:rPr>
      </w:pPr>
      <w:hyperlink w:anchor="_Toc311994766" w:history="1">
        <w:r>
          <w:rPr>
            <w:rStyle w:val="a3"/>
            <w:noProof/>
          </w:rPr>
          <w:t>3 Калькуляция себестоимости специального заказа, партии товара и контракта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_Toc311994766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F57AB" w:rsidRDefault="006F57AB" w:rsidP="006F57AB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lang w:eastAsia="ru-RU"/>
        </w:rPr>
      </w:pPr>
      <w:hyperlink w:anchor="_Toc311994767" w:history="1">
        <w:r>
          <w:rPr>
            <w:rStyle w:val="a3"/>
            <w:noProof/>
          </w:rPr>
          <w:t>2 Практическая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_Toc311994767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F57AB" w:rsidRDefault="006F57AB" w:rsidP="006F57AB">
      <w:pPr>
        <w:pStyle w:val="2"/>
        <w:tabs>
          <w:tab w:val="right" w:leader="dot" w:pos="9344"/>
        </w:tabs>
        <w:rPr>
          <w:rFonts w:ascii="Calibri" w:hAnsi="Calibri"/>
          <w:noProof/>
          <w:sz w:val="22"/>
          <w:lang w:eastAsia="ru-RU"/>
        </w:rPr>
      </w:pPr>
      <w:hyperlink w:anchor="_Toc311994768" w:history="1">
        <w:r>
          <w:rPr>
            <w:rStyle w:val="a3"/>
            <w:noProof/>
          </w:rPr>
          <w:t>Задание: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_Toc311994768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F57AB" w:rsidRDefault="006F57AB" w:rsidP="006F57AB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lang w:eastAsia="ru-RU"/>
        </w:rPr>
      </w:pPr>
      <w:hyperlink w:anchor="_Toc311994769" w:history="1">
        <w:r>
          <w:rPr>
            <w:rStyle w:val="a3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_Toc311994769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F57AB" w:rsidRDefault="006F57AB" w:rsidP="006F57AB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lang w:eastAsia="ru-RU"/>
        </w:rPr>
      </w:pPr>
      <w:hyperlink w:anchor="_Toc311994770" w:history="1">
        <w:r>
          <w:rPr>
            <w:rStyle w:val="a3"/>
            <w:noProof/>
          </w:rPr>
          <w:t>Список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_Toc311994770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F57AB" w:rsidRDefault="006F57AB" w:rsidP="006F57AB">
      <w:pPr>
        <w:rPr>
          <w:szCs w:val="28"/>
        </w:rPr>
      </w:pPr>
      <w:r>
        <w:rPr>
          <w:szCs w:val="28"/>
        </w:rPr>
        <w:fldChar w:fldCharType="end"/>
      </w:r>
    </w:p>
    <w:p w:rsidR="006F57AB" w:rsidRDefault="006F57AB">
      <w:pPr>
        <w:spacing w:after="0" w:line="240" w:lineRule="auto"/>
        <w:rPr>
          <w:szCs w:val="28"/>
        </w:rPr>
      </w:pPr>
      <w:r>
        <w:rPr>
          <w:szCs w:val="28"/>
        </w:rPr>
        <w:br w:type="page"/>
      </w:r>
    </w:p>
    <w:p w:rsidR="006F57AB" w:rsidRDefault="006F57AB" w:rsidP="006F57AB">
      <w:pPr>
        <w:spacing w:after="0" w:line="240" w:lineRule="auto"/>
        <w:ind w:firstLine="510"/>
        <w:jc w:val="both"/>
        <w:rPr>
          <w:szCs w:val="28"/>
        </w:rPr>
      </w:pPr>
    </w:p>
    <w:p w:rsidR="006F57AB" w:rsidRDefault="006F57AB" w:rsidP="006F57AB">
      <w:pPr>
        <w:pStyle w:val="1"/>
        <w:spacing w:before="0" w:line="240" w:lineRule="auto"/>
        <w:jc w:val="both"/>
      </w:pPr>
      <w:bookmarkStart w:id="0" w:name="_Toc311994770"/>
      <w:r>
        <w:t>СПИСОК ИСПОЛЬЗОВАННОЙ ЛИТЕРАТУРЫ</w:t>
      </w:r>
      <w:bookmarkEnd w:id="0"/>
    </w:p>
    <w:p w:rsidR="006F57AB" w:rsidRDefault="006F57AB" w:rsidP="006F57AB">
      <w:pPr>
        <w:spacing w:after="0" w:line="240" w:lineRule="auto"/>
        <w:ind w:firstLine="510"/>
        <w:jc w:val="both"/>
        <w:rPr>
          <w:szCs w:val="28"/>
        </w:rPr>
      </w:pPr>
    </w:p>
    <w:p w:rsidR="006F57AB" w:rsidRDefault="006F57AB" w:rsidP="006F57A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1. Вахрушина М.А., Рассказова-Николаева С.А., Сидорова М.И. Управленческий учет-1: учебное пособие по Программе подготовки и аттестации профессиональных бухгалтеров. Базовый курс. – М.: Издательский дом  БИНФА, 2008, с.84</w:t>
      </w:r>
    </w:p>
    <w:p w:rsidR="006F57AB" w:rsidRDefault="006F57AB" w:rsidP="006F57A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2. Врублевский Н.Д. Бухгалтерский управленческий учет (учебник). – М.: издательство «Бухгалтерский учет», 2006, с.41</w:t>
      </w:r>
    </w:p>
    <w:p w:rsidR="006F57AB" w:rsidRDefault="006F57AB" w:rsidP="006F57A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3. Друри К. Управленческий и производственный учет: учебный комплекс для студентов вузов /Пер. с англ. – 6-ое изд. -  М.: ЮНИТИ- ДАНА, 2007, с.102</w:t>
      </w:r>
    </w:p>
    <w:p w:rsidR="006F57AB" w:rsidRDefault="006F57AB" w:rsidP="006F57A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4. Кукукина И.Г. Управленческий учет. – М.: Финансы и статистика, 2007, с.13</w:t>
      </w:r>
    </w:p>
    <w:p w:rsidR="006F57AB" w:rsidRDefault="006F57AB" w:rsidP="006F57A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5. Назарова В.Л., Фурсов Д.А. Фурсова С.Д. Управленческий учет: Учебник.- Алматы: Экономика, 2008, с.30</w:t>
      </w:r>
    </w:p>
    <w:p w:rsidR="006F57AB" w:rsidRDefault="006F57AB" w:rsidP="006F57A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6. Палий В.Ф. Основы калькуляции. М.: Финансы и статистика, 2006, с.47</w:t>
      </w:r>
    </w:p>
    <w:p w:rsidR="006F57AB" w:rsidRDefault="006F57AB" w:rsidP="006F57A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7. Радостовец В.К и др. Бухгалтерский учет на предприятии / В.К Радостовец , В.В Радостовец., О.И. Шмидт. – Издание 3-е доп.и перераб. – Алматы: Центраудит- Казахстан, 2008, с.74</w:t>
      </w:r>
    </w:p>
    <w:p w:rsidR="006F57AB" w:rsidRDefault="006F57AB" w:rsidP="006F57A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8. Суйц В.П. Управленческий учет: учебник. – М.: Высшее образование, 2007, с.29</w:t>
      </w:r>
    </w:p>
    <w:p w:rsidR="006F57AB" w:rsidRDefault="006F57AB" w:rsidP="006F57A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9. Управленческий учет в 2-х ч.: Учебное пособие. – Алматы [Б.И], 2008, с.14</w:t>
      </w:r>
    </w:p>
    <w:p w:rsidR="006F57AB" w:rsidRDefault="006F57AB" w:rsidP="006F57A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10. Управленческий учет /Э.А. Аткинсон, Р.С. Каплан, Р.Д. Банкер, С.И. Янг. – 3-е изд. 2007, с.56</w:t>
      </w:r>
    </w:p>
    <w:p w:rsidR="006F57AB" w:rsidRDefault="006F57AB" w:rsidP="006F57A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11. – М.: Издательский дом «Вильямс», 2006, с.80</w:t>
      </w:r>
    </w:p>
    <w:p w:rsidR="006F57AB" w:rsidRDefault="006F57AB" w:rsidP="006F57A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12. Управленческий учет и анализ: учебное пособие/ Горелик О.М., Парамонова Л.А., Низамова Э.Ш. – М.: КНОРУС, 2007, с.63</w:t>
      </w:r>
    </w:p>
    <w:p w:rsidR="006F57AB" w:rsidRDefault="006F57AB" w:rsidP="006F57AB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13. Управленческий учет. Журнал в рамках Бюллетеня бухгалтера, ИД “Бико”, 2008, с.93</w:t>
      </w:r>
    </w:p>
    <w:p w:rsidR="006F57AB" w:rsidRDefault="006F57AB" w:rsidP="006F57AB">
      <w:pPr>
        <w:pStyle w:val="20"/>
        <w:widowControl w:val="0"/>
        <w:spacing w:after="0" w:line="240" w:lineRule="auto"/>
        <w:ind w:left="0"/>
        <w:jc w:val="both"/>
      </w:pPr>
      <w:r>
        <w:t>14. Инструкция по заполнению регистров бухгалтерского учета, утвержденная приказом ДМБУА МФ РК от 12.11.09 №72., с.8</w:t>
      </w:r>
    </w:p>
    <w:p w:rsidR="006F57AB" w:rsidRDefault="006F57AB" w:rsidP="006F57AB">
      <w:pPr>
        <w:pStyle w:val="20"/>
        <w:widowControl w:val="0"/>
        <w:spacing w:after="0" w:line="240" w:lineRule="auto"/>
        <w:ind w:left="0"/>
        <w:jc w:val="both"/>
      </w:pPr>
      <w:r>
        <w:t>15. Радостовец В.К., Радостовец В.В., Шмидт О.И. Бухгалтерский учет на предприятии. – Алматы: Центраудит-Казахстан, 2009, с.78</w:t>
      </w:r>
    </w:p>
    <w:p w:rsidR="006F57AB" w:rsidRDefault="006F57AB" w:rsidP="006F57AB">
      <w:pPr>
        <w:pStyle w:val="20"/>
        <w:widowControl w:val="0"/>
        <w:spacing w:after="0" w:line="240" w:lineRule="auto"/>
        <w:ind w:left="0"/>
        <w:jc w:val="both"/>
      </w:pPr>
      <w:r>
        <w:t>16. Радостовец В.К., Радостовец В.В., Шмидт О.И. Бухгалтерский учет на предприятии. – Алматы: Центраудит-Казахстан, 2009, с.25</w:t>
      </w:r>
    </w:p>
    <w:p w:rsidR="006F57AB" w:rsidRDefault="006F57AB" w:rsidP="006F57AB">
      <w:pPr>
        <w:pStyle w:val="20"/>
        <w:widowControl w:val="0"/>
        <w:spacing w:after="0" w:line="240" w:lineRule="auto"/>
        <w:ind w:left="0"/>
        <w:jc w:val="both"/>
      </w:pPr>
      <w:r>
        <w:t>17. Радостовец В.К. «Финансовый и управленческий учет на предприятии». Алматы: ИАК «Центраудит», 2008, с.90</w:t>
      </w:r>
    </w:p>
    <w:p w:rsidR="006F57AB" w:rsidRDefault="006F57AB" w:rsidP="006F57AB">
      <w:pPr>
        <w:pStyle w:val="20"/>
        <w:widowControl w:val="0"/>
        <w:spacing w:after="0" w:line="240" w:lineRule="auto"/>
        <w:ind w:left="0"/>
        <w:jc w:val="both"/>
      </w:pPr>
      <w:r>
        <w:t xml:space="preserve">18. Сейдахметова Ф.С. «Современный бухгалтерский учет». Алматы: ТОО «Издательство </w:t>
      </w:r>
      <w:r>
        <w:rPr>
          <w:lang w:val="en-US"/>
        </w:rPr>
        <w:t>LEM</w:t>
      </w:r>
      <w:r>
        <w:t>», 2006, с.54</w:t>
      </w:r>
    </w:p>
    <w:p w:rsidR="006F57AB" w:rsidRDefault="006F57AB" w:rsidP="006F57AB">
      <w:pPr>
        <w:pStyle w:val="20"/>
        <w:widowControl w:val="0"/>
        <w:spacing w:after="0" w:line="240" w:lineRule="auto"/>
        <w:ind w:left="0"/>
        <w:jc w:val="both"/>
      </w:pPr>
      <w:r>
        <w:t>19. Салина А.П. Принципы бухгалтерского учета. Учебное пособие.-Алматы: Экономика, 2008, с.370</w:t>
      </w:r>
    </w:p>
    <w:p w:rsidR="006F57AB" w:rsidRDefault="006F57AB" w:rsidP="006F57AB">
      <w:pPr>
        <w:widowControl w:val="0"/>
        <w:tabs>
          <w:tab w:val="left" w:pos="709"/>
          <w:tab w:val="left" w:pos="1140"/>
        </w:tabs>
        <w:spacing w:after="0" w:line="360" w:lineRule="auto"/>
        <w:jc w:val="both"/>
        <w:rPr>
          <w:szCs w:val="28"/>
        </w:rPr>
      </w:pPr>
      <w:r>
        <w:rPr>
          <w:spacing w:val="-4"/>
          <w:szCs w:val="28"/>
        </w:rPr>
        <w:t>20. Керимов В.Э.  Управленческий учет.-М.-2007, с.413</w:t>
      </w:r>
    </w:p>
    <w:p w:rsidR="0087159D" w:rsidRDefault="0087159D" w:rsidP="006F57AB">
      <w:bookmarkStart w:id="1" w:name="_GoBack"/>
      <w:bookmarkEnd w:id="1"/>
    </w:p>
    <w:sectPr w:rsidR="0087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AB"/>
    <w:rsid w:val="006F57AB"/>
    <w:rsid w:val="008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AB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57AB"/>
    <w:pPr>
      <w:keepNext/>
      <w:keepLines/>
      <w:spacing w:before="480" w:after="0"/>
      <w:outlineLvl w:val="0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unhideWhenUsed/>
    <w:rsid w:val="006F57AB"/>
    <w:pPr>
      <w:spacing w:after="100"/>
      <w:ind w:left="220"/>
    </w:pPr>
  </w:style>
  <w:style w:type="paragraph" w:styleId="11">
    <w:name w:val="toc 1"/>
    <w:basedOn w:val="a"/>
    <w:next w:val="a"/>
    <w:autoRedefine/>
    <w:semiHidden/>
    <w:unhideWhenUsed/>
    <w:rsid w:val="006F57AB"/>
    <w:pPr>
      <w:spacing w:after="100"/>
    </w:pPr>
  </w:style>
  <w:style w:type="character" w:styleId="a3">
    <w:name w:val="Hyperlink"/>
    <w:semiHidden/>
    <w:unhideWhenUsed/>
    <w:rsid w:val="006F57A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6F57AB"/>
    <w:rPr>
      <w:bCs/>
      <w:sz w:val="28"/>
      <w:szCs w:val="28"/>
      <w:lang w:eastAsia="en-US"/>
    </w:rPr>
  </w:style>
  <w:style w:type="paragraph" w:styleId="20">
    <w:name w:val="Body Text Indent 2"/>
    <w:basedOn w:val="a"/>
    <w:link w:val="21"/>
    <w:semiHidden/>
    <w:unhideWhenUsed/>
    <w:rsid w:val="006F57A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6F57AB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AB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57AB"/>
    <w:pPr>
      <w:keepNext/>
      <w:keepLines/>
      <w:spacing w:before="480" w:after="0"/>
      <w:outlineLvl w:val="0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unhideWhenUsed/>
    <w:rsid w:val="006F57AB"/>
    <w:pPr>
      <w:spacing w:after="100"/>
      <w:ind w:left="220"/>
    </w:pPr>
  </w:style>
  <w:style w:type="paragraph" w:styleId="11">
    <w:name w:val="toc 1"/>
    <w:basedOn w:val="a"/>
    <w:next w:val="a"/>
    <w:autoRedefine/>
    <w:semiHidden/>
    <w:unhideWhenUsed/>
    <w:rsid w:val="006F57AB"/>
    <w:pPr>
      <w:spacing w:after="100"/>
    </w:pPr>
  </w:style>
  <w:style w:type="character" w:styleId="a3">
    <w:name w:val="Hyperlink"/>
    <w:semiHidden/>
    <w:unhideWhenUsed/>
    <w:rsid w:val="006F57A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6F57AB"/>
    <w:rPr>
      <w:bCs/>
      <w:sz w:val="28"/>
      <w:szCs w:val="28"/>
      <w:lang w:eastAsia="en-US"/>
    </w:rPr>
  </w:style>
  <w:style w:type="paragraph" w:styleId="20">
    <w:name w:val="Body Text Indent 2"/>
    <w:basedOn w:val="a"/>
    <w:link w:val="21"/>
    <w:semiHidden/>
    <w:unhideWhenUsed/>
    <w:rsid w:val="006F57A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6F57AB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2014-12-04T11:45:00Z</dcterms:created>
  <dcterms:modified xsi:type="dcterms:W3CDTF">2014-12-04T11:46:00Z</dcterms:modified>
</cp:coreProperties>
</file>