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4E" w:rsidRDefault="00367F4E" w:rsidP="00367F4E">
      <w:pPr>
        <w:pStyle w:val="1"/>
        <w:ind w:firstLine="0"/>
        <w:jc w:val="center"/>
        <w:rPr>
          <w:caps/>
          <w:color w:val="000000"/>
        </w:rPr>
      </w:pPr>
      <w:bookmarkStart w:id="0" w:name="_Toc323991049"/>
      <w:bookmarkStart w:id="1" w:name="_Toc323996432"/>
      <w:bookmarkStart w:id="2" w:name="_Toc324157052"/>
      <w:r>
        <w:rPr>
          <w:caps/>
          <w:color w:val="000000"/>
        </w:rPr>
        <w:t>Содержание</w:t>
      </w:r>
      <w:bookmarkEnd w:id="0"/>
      <w:bookmarkEnd w:id="1"/>
      <w:bookmarkEnd w:id="2"/>
    </w:p>
    <w:p w:rsidR="00367F4E" w:rsidRDefault="00367F4E" w:rsidP="00367F4E">
      <w:pPr>
        <w:rPr>
          <w:color w:val="000000"/>
          <w:sz w:val="28"/>
        </w:rPr>
      </w:pPr>
    </w:p>
    <w:p w:rsidR="00367F4E" w:rsidRDefault="00367F4E" w:rsidP="00367F4E">
      <w:pPr>
        <w:rPr>
          <w:color w:val="000000"/>
          <w:sz w:val="28"/>
        </w:rPr>
      </w:pPr>
    </w:p>
    <w:p w:rsidR="00367F4E" w:rsidRPr="00FE5585" w:rsidRDefault="00367F4E" w:rsidP="00FE5585">
      <w:pPr>
        <w:rPr>
          <w:rStyle w:val="a3"/>
          <w:sz w:val="28"/>
          <w:szCs w:val="28"/>
        </w:rPr>
      </w:pPr>
      <w:r w:rsidRPr="00FE5585">
        <w:rPr>
          <w:caps/>
          <w:noProof/>
        </w:rPr>
        <w:fldChar w:fldCharType="begin"/>
      </w:r>
      <w:r w:rsidRPr="00FE5585">
        <w:instrText xml:space="preserve"> TOC \o "1-3" \h \z </w:instrText>
      </w:r>
      <w:r w:rsidRPr="00FE5585">
        <w:rPr>
          <w:caps/>
          <w:noProof/>
        </w:rPr>
        <w:fldChar w:fldCharType="separate"/>
      </w:r>
      <w:hyperlink w:anchor="_Toc324157053" w:history="1">
        <w:r w:rsidRPr="00FE5585">
          <w:rPr>
            <w:rStyle w:val="a3"/>
            <w:sz w:val="28"/>
            <w:szCs w:val="28"/>
          </w:rPr>
          <w:t>Введение</w:t>
        </w:r>
        <w:r w:rsidRPr="00FE5585">
          <w:rPr>
            <w:webHidden/>
          </w:rPr>
          <w:tab/>
        </w:r>
      </w:hyperlink>
    </w:p>
    <w:p w:rsidR="00367F4E" w:rsidRPr="00FE5585" w:rsidRDefault="00367F4E" w:rsidP="00FE5585">
      <w:pPr>
        <w:rPr>
          <w:noProof/>
        </w:rPr>
      </w:pPr>
    </w:p>
    <w:p w:rsidR="00367F4E" w:rsidRPr="00FE5585" w:rsidRDefault="00565C8B" w:rsidP="00FE5585">
      <w:hyperlink w:anchor="_Toc324157054" w:history="1">
        <w:r w:rsidR="00367F4E" w:rsidRPr="00FE5585">
          <w:rPr>
            <w:rStyle w:val="a3"/>
            <w:sz w:val="28"/>
            <w:szCs w:val="28"/>
          </w:rPr>
          <w:t>1 Сущность и характеристика ипотечного кредитования</w:t>
        </w:r>
        <w:r w:rsidR="00367F4E" w:rsidRPr="00FE5585">
          <w:rPr>
            <w:webHidden/>
          </w:rPr>
          <w:tab/>
        </w:r>
      </w:hyperlink>
    </w:p>
    <w:p w:rsidR="00367F4E" w:rsidRPr="00FE5585" w:rsidRDefault="00565C8B" w:rsidP="00FE5585">
      <w:pPr>
        <w:rPr>
          <w:noProof/>
          <w:color w:val="000000"/>
        </w:rPr>
      </w:pPr>
      <w:hyperlink w:anchor="_Toc324157055" w:history="1">
        <w:r w:rsidR="00367F4E" w:rsidRPr="00FE5585">
          <w:rPr>
            <w:rStyle w:val="a3"/>
            <w:noProof/>
            <w:sz w:val="28"/>
            <w:szCs w:val="28"/>
          </w:rPr>
          <w:t>1.1 Экономическая сущность и становление ипотечных отношений</w:t>
        </w:r>
        <w:r w:rsidR="00367F4E" w:rsidRPr="00FE5585">
          <w:rPr>
            <w:noProof/>
            <w:webHidden/>
            <w:color w:val="000000"/>
          </w:rPr>
          <w:tab/>
        </w:r>
      </w:hyperlink>
    </w:p>
    <w:p w:rsidR="00367F4E" w:rsidRPr="00FE5585" w:rsidRDefault="00565C8B" w:rsidP="00FE5585">
      <w:pPr>
        <w:rPr>
          <w:rStyle w:val="a3"/>
          <w:noProof/>
          <w:sz w:val="28"/>
          <w:szCs w:val="28"/>
        </w:rPr>
      </w:pPr>
      <w:hyperlink w:anchor="_Toc324157056" w:history="1">
        <w:r w:rsidR="00367F4E" w:rsidRPr="00FE5585">
          <w:rPr>
            <w:rStyle w:val="a3"/>
            <w:noProof/>
            <w:spacing w:val="-3"/>
            <w:sz w:val="28"/>
            <w:szCs w:val="28"/>
          </w:rPr>
          <w:t>1.2 Содержание ипотечного кредитования и его роль в рыночной экономике</w:t>
        </w:r>
        <w:r w:rsidR="00367F4E" w:rsidRPr="00FE5585">
          <w:rPr>
            <w:noProof/>
            <w:webHidden/>
            <w:color w:val="000000"/>
          </w:rPr>
          <w:tab/>
        </w:r>
      </w:hyperlink>
    </w:p>
    <w:p w:rsidR="00367F4E" w:rsidRPr="00FE5585" w:rsidRDefault="00367F4E" w:rsidP="00FE5585">
      <w:pPr>
        <w:rPr>
          <w:noProof/>
        </w:rPr>
      </w:pPr>
    </w:p>
    <w:p w:rsidR="00367F4E" w:rsidRPr="00FE5585" w:rsidRDefault="00565C8B" w:rsidP="00FE5585">
      <w:hyperlink w:anchor="_Toc324157057" w:history="1">
        <w:r w:rsidR="00367F4E" w:rsidRPr="00FE5585">
          <w:rPr>
            <w:rStyle w:val="a3"/>
            <w:sz w:val="28"/>
            <w:szCs w:val="28"/>
          </w:rPr>
          <w:t>2 Анализ современного состояния и развитие ипотечного кредитования в Республике Казахстан</w:t>
        </w:r>
        <w:r w:rsidR="00367F4E" w:rsidRPr="00FE5585">
          <w:rPr>
            <w:webHidden/>
          </w:rPr>
          <w:tab/>
        </w:r>
      </w:hyperlink>
    </w:p>
    <w:p w:rsidR="00367F4E" w:rsidRPr="00FE5585" w:rsidRDefault="00565C8B" w:rsidP="00FE5585">
      <w:pPr>
        <w:rPr>
          <w:noProof/>
          <w:color w:val="000000"/>
        </w:rPr>
      </w:pPr>
      <w:hyperlink w:anchor="_Toc324157058" w:history="1">
        <w:r w:rsidR="00367F4E" w:rsidRPr="00FE5585">
          <w:rPr>
            <w:rStyle w:val="a3"/>
            <w:noProof/>
            <w:sz w:val="28"/>
            <w:szCs w:val="28"/>
          </w:rPr>
          <w:t>2.1 Анализ развития ипотечных операций коммерческих банков на современном этапе</w:t>
        </w:r>
        <w:r w:rsidR="00367F4E" w:rsidRPr="00FE5585">
          <w:rPr>
            <w:noProof/>
            <w:webHidden/>
            <w:color w:val="000000"/>
          </w:rPr>
          <w:tab/>
        </w:r>
      </w:hyperlink>
    </w:p>
    <w:p w:rsidR="00367F4E" w:rsidRPr="00FE5585" w:rsidRDefault="00565C8B" w:rsidP="00FE5585">
      <w:pPr>
        <w:rPr>
          <w:rStyle w:val="a3"/>
          <w:noProof/>
          <w:sz w:val="28"/>
          <w:szCs w:val="28"/>
        </w:rPr>
      </w:pPr>
      <w:hyperlink w:anchor="_Toc324157059" w:history="1">
        <w:r w:rsidR="00367F4E" w:rsidRPr="00FE5585">
          <w:rPr>
            <w:rStyle w:val="a3"/>
            <w:noProof/>
            <w:sz w:val="28"/>
            <w:szCs w:val="28"/>
          </w:rPr>
          <w:t>2.2 Ипотечное кредитование на примере АО «Альянс-Банк»</w:t>
        </w:r>
      </w:hyperlink>
      <w:r w:rsidR="00FE5585" w:rsidRPr="00FE5585">
        <w:rPr>
          <w:rStyle w:val="a3"/>
          <w:noProof/>
          <w:szCs w:val="28"/>
        </w:rPr>
        <w:t xml:space="preserve"> </w:t>
      </w:r>
    </w:p>
    <w:p w:rsidR="00367F4E" w:rsidRPr="00FE5585" w:rsidRDefault="00367F4E" w:rsidP="00FE5585">
      <w:pPr>
        <w:rPr>
          <w:noProof/>
        </w:rPr>
      </w:pPr>
    </w:p>
    <w:p w:rsidR="00367F4E" w:rsidRPr="00FE5585" w:rsidRDefault="00565C8B" w:rsidP="00FE5585">
      <w:hyperlink w:anchor="_Toc324157060" w:history="1">
        <w:r w:rsidR="00367F4E" w:rsidRPr="00FE5585">
          <w:rPr>
            <w:rStyle w:val="a3"/>
            <w:sz w:val="28"/>
            <w:szCs w:val="28"/>
          </w:rPr>
          <w:t>3 Проблемы и перспективы развития ипотечного кредитования в РК</w:t>
        </w:r>
        <w:r w:rsidR="00367F4E" w:rsidRPr="00FE5585">
          <w:rPr>
            <w:webHidden/>
          </w:rPr>
          <w:tab/>
        </w:r>
      </w:hyperlink>
    </w:p>
    <w:p w:rsidR="00367F4E" w:rsidRPr="00FE5585" w:rsidRDefault="00565C8B" w:rsidP="00FE5585">
      <w:pPr>
        <w:rPr>
          <w:noProof/>
          <w:color w:val="000000"/>
        </w:rPr>
      </w:pPr>
      <w:hyperlink w:anchor="_Toc324157061" w:history="1">
        <w:r w:rsidR="00367F4E" w:rsidRPr="00FE5585">
          <w:rPr>
            <w:rStyle w:val="a3"/>
            <w:noProof/>
            <w:sz w:val="28"/>
            <w:szCs w:val="28"/>
          </w:rPr>
          <w:t>3.1 Проблемы ипотечного кредитования</w:t>
        </w:r>
        <w:r w:rsidR="00367F4E" w:rsidRPr="00FE5585">
          <w:rPr>
            <w:noProof/>
            <w:webHidden/>
            <w:color w:val="000000"/>
          </w:rPr>
          <w:tab/>
        </w:r>
      </w:hyperlink>
    </w:p>
    <w:p w:rsidR="00367F4E" w:rsidRPr="00FE5585" w:rsidRDefault="00565C8B" w:rsidP="00FE5585">
      <w:pPr>
        <w:rPr>
          <w:rStyle w:val="a3"/>
          <w:noProof/>
          <w:sz w:val="28"/>
          <w:szCs w:val="28"/>
        </w:rPr>
      </w:pPr>
      <w:hyperlink w:anchor="_Toc324157062" w:history="1">
        <w:r w:rsidR="00367F4E" w:rsidRPr="00FE5585">
          <w:rPr>
            <w:rStyle w:val="a3"/>
            <w:noProof/>
            <w:sz w:val="28"/>
            <w:szCs w:val="28"/>
          </w:rPr>
          <w:t>3.2 Основные направления совершенствования ипотечного кредитования в Республике Казахстан</w:t>
        </w:r>
        <w:r w:rsidR="00367F4E" w:rsidRPr="00FE5585">
          <w:rPr>
            <w:noProof/>
            <w:webHidden/>
            <w:color w:val="000000"/>
          </w:rPr>
          <w:tab/>
        </w:r>
      </w:hyperlink>
    </w:p>
    <w:p w:rsidR="00367F4E" w:rsidRPr="00FE5585" w:rsidRDefault="00367F4E" w:rsidP="00FE5585">
      <w:pPr>
        <w:rPr>
          <w:noProof/>
        </w:rPr>
      </w:pPr>
    </w:p>
    <w:p w:rsidR="00367F4E" w:rsidRPr="00FE5585" w:rsidRDefault="00565C8B" w:rsidP="00FE5585">
      <w:pPr>
        <w:rPr>
          <w:rStyle w:val="a3"/>
          <w:sz w:val="28"/>
          <w:szCs w:val="28"/>
        </w:rPr>
      </w:pPr>
      <w:hyperlink w:anchor="_Toc324157063" w:history="1">
        <w:r w:rsidR="00367F4E" w:rsidRPr="00FE5585">
          <w:rPr>
            <w:rStyle w:val="a3"/>
            <w:sz w:val="28"/>
            <w:szCs w:val="28"/>
          </w:rPr>
          <w:t>Заключение</w:t>
        </w:r>
        <w:r w:rsidR="00367F4E" w:rsidRPr="00FE5585">
          <w:rPr>
            <w:webHidden/>
          </w:rPr>
          <w:tab/>
        </w:r>
      </w:hyperlink>
    </w:p>
    <w:p w:rsidR="00367F4E" w:rsidRPr="00FE5585" w:rsidRDefault="00565C8B" w:rsidP="00FE5585">
      <w:hyperlink w:anchor="_Toc324157064" w:history="1">
        <w:r w:rsidR="00367F4E" w:rsidRPr="00FE5585">
          <w:rPr>
            <w:rStyle w:val="a3"/>
            <w:sz w:val="28"/>
            <w:szCs w:val="28"/>
          </w:rPr>
          <w:t>Список использованных источников</w:t>
        </w:r>
        <w:r w:rsidR="00367F4E" w:rsidRPr="00FE5585">
          <w:rPr>
            <w:webHidden/>
          </w:rPr>
          <w:tab/>
        </w:r>
      </w:hyperlink>
    </w:p>
    <w:p w:rsidR="00367F4E" w:rsidRDefault="00367F4E" w:rsidP="00FE5585">
      <w:pPr>
        <w:rPr>
          <w:color w:val="000000"/>
        </w:rPr>
      </w:pPr>
      <w:r w:rsidRPr="00FE5585">
        <w:rPr>
          <w:color w:val="000000"/>
        </w:rPr>
        <w:fldChar w:fldCharType="end"/>
      </w:r>
    </w:p>
    <w:p w:rsidR="00367F4E" w:rsidRDefault="00367F4E" w:rsidP="00FE5585">
      <w:r>
        <w:br w:type="page"/>
      </w:r>
    </w:p>
    <w:p w:rsidR="00367F4E" w:rsidRDefault="00367F4E" w:rsidP="00367F4E">
      <w:pPr>
        <w:pStyle w:val="1"/>
        <w:rPr>
          <w:caps/>
          <w:color w:val="000000"/>
        </w:rPr>
      </w:pPr>
      <w:bookmarkStart w:id="3" w:name="_Toc324157064"/>
      <w:r>
        <w:rPr>
          <w:caps/>
          <w:color w:val="000000"/>
        </w:rPr>
        <w:lastRenderedPageBreak/>
        <w:t>Список использованных источников</w:t>
      </w:r>
      <w:bookmarkEnd w:id="3"/>
    </w:p>
    <w:p w:rsidR="00367F4E" w:rsidRDefault="00367F4E" w:rsidP="00367F4E">
      <w:pPr>
        <w:rPr>
          <w:color w:val="000000"/>
          <w:sz w:val="28"/>
          <w:lang w:val="en-US"/>
        </w:rPr>
      </w:pPr>
    </w:p>
    <w:p w:rsidR="00367F4E" w:rsidRDefault="00367F4E" w:rsidP="00367F4E">
      <w:pPr>
        <w:pStyle w:val="a4"/>
        <w:pageBreakBefore w:val="0"/>
        <w:spacing w:after="0" w:line="240" w:lineRule="auto"/>
        <w:rPr>
          <w:color w:val="000000"/>
          <w:szCs w:val="24"/>
          <w:lang w:eastAsia="ru-RU"/>
        </w:rPr>
      </w:pP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Style w:val="least01"/>
          <w:rFonts w:ascii="Times New Roman" w:hAnsi="Times New Roman"/>
          <w:sz w:val="28"/>
          <w:szCs w:val="28"/>
        </w:rPr>
      </w:pPr>
      <w:proofErr w:type="spellStart"/>
      <w:r>
        <w:rPr>
          <w:rStyle w:val="least01"/>
          <w:rFonts w:ascii="Times New Roman" w:hAnsi="Times New Roman"/>
          <w:sz w:val="28"/>
          <w:szCs w:val="28"/>
        </w:rPr>
        <w:t>Вешкин</w:t>
      </w:r>
      <w:proofErr w:type="spellEnd"/>
      <w:r>
        <w:rPr>
          <w:rStyle w:val="least0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east01"/>
          <w:rFonts w:ascii="Times New Roman" w:hAnsi="Times New Roman"/>
          <w:sz w:val="28"/>
          <w:szCs w:val="28"/>
        </w:rPr>
        <w:t>Ю.Г</w:t>
      </w:r>
      <w:proofErr w:type="spellEnd"/>
      <w:r>
        <w:rPr>
          <w:rStyle w:val="least01"/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Style w:val="least01"/>
          <w:rFonts w:ascii="Times New Roman" w:hAnsi="Times New Roman"/>
          <w:sz w:val="28"/>
          <w:szCs w:val="28"/>
        </w:rPr>
        <w:t>Авагян</w:t>
      </w:r>
      <w:proofErr w:type="spellEnd"/>
      <w:r>
        <w:rPr>
          <w:rStyle w:val="least0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least01"/>
          <w:rFonts w:ascii="Times New Roman" w:hAnsi="Times New Roman"/>
          <w:sz w:val="28"/>
          <w:szCs w:val="28"/>
        </w:rPr>
        <w:t>Г.Л</w:t>
      </w:r>
      <w:proofErr w:type="spellEnd"/>
      <w:r>
        <w:rPr>
          <w:rStyle w:val="least01"/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</w:rPr>
        <w:t xml:space="preserve">«Банковские системы зарубежных стран: Курс лекций.» </w:t>
      </w:r>
      <w:proofErr w:type="spellStart"/>
      <w:proofErr w:type="gramStart"/>
      <w:r>
        <w:rPr>
          <w:rStyle w:val="least01"/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Style w:val="least01"/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Style w:val="least01"/>
          <w:rFonts w:ascii="Times New Roman" w:hAnsi="Times New Roman"/>
          <w:sz w:val="28"/>
          <w:szCs w:val="28"/>
        </w:rPr>
        <w:t>Экономистъ</w:t>
      </w:r>
      <w:proofErr w:type="spellEnd"/>
      <w:r>
        <w:rPr>
          <w:rStyle w:val="least01"/>
          <w:rFonts w:ascii="Times New Roman" w:hAnsi="Times New Roman"/>
          <w:sz w:val="28"/>
          <w:szCs w:val="28"/>
        </w:rPr>
        <w:t>, 2004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</w:rPr>
      </w:pPr>
      <w:r>
        <w:rPr>
          <w:rStyle w:val="least0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Указ Президента Республики Казахстан, имеющий силу закона, от 23 декабря 1995 г. № 2723 «Об ипотеке недвижимого имущества» </w:t>
      </w:r>
      <w:r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  <w:t>(с изменениями и дополнениями по состоянию на</w:t>
      </w:r>
      <w:r>
        <w:rPr>
          <w:rStyle w:val="apple-converted-space"/>
          <w:rFonts w:ascii="Times New Roman" w:hAnsi="Times New Roman"/>
          <w:color w:val="000000"/>
          <w:sz w:val="28"/>
          <w:szCs w:val="26"/>
          <w:shd w:val="clear" w:color="auto" w:fill="FFFFFF"/>
        </w:rPr>
        <w:t> </w:t>
      </w:r>
      <w:r>
        <w:rPr>
          <w:rStyle w:val="apple-style-span"/>
          <w:rFonts w:ascii="Times New Roman" w:hAnsi="Times New Roman"/>
          <w:color w:val="000000"/>
          <w:sz w:val="28"/>
          <w:szCs w:val="26"/>
          <w:shd w:val="clear" w:color="auto" w:fill="FFFFFF"/>
        </w:rPr>
        <w:t>26.07.2007 г.)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</w:rPr>
      </w:pPr>
      <w:r w:rsidRPr="002A5A4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Асаул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А.Н</w:t>
      </w:r>
      <w:proofErr w:type="spellEnd"/>
      <w:r>
        <w:rPr>
          <w:rFonts w:ascii="Times New Roman" w:hAnsi="Times New Roman"/>
          <w:color w:val="000000"/>
          <w:sz w:val="28"/>
        </w:rPr>
        <w:t>. Экономика недвижимости, Санкт – Петербург, 2004.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</w:rPr>
      </w:pPr>
      <w:r w:rsidRPr="002A5A4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Электронное правительство </w:t>
      </w:r>
      <w:proofErr w:type="spellStart"/>
      <w:r>
        <w:rPr>
          <w:rFonts w:ascii="Times New Roman" w:hAnsi="Times New Roman"/>
          <w:color w:val="000000"/>
          <w:sz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www.e.gov.kz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Ивасенко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«Ипотечное кредитование: сущность, проблемы и перспективы развития». – Новосибирская государственная академия экономики и управления. – Новосибирск, 1996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least01"/>
          <w:rFonts w:ascii="Times New Roman" w:hAnsi="Times New Roman"/>
          <w:sz w:val="28"/>
          <w:szCs w:val="28"/>
        </w:rPr>
        <w:t>Тарасова Г. М</w:t>
      </w:r>
      <w:r>
        <w:rPr>
          <w:rFonts w:ascii="Times New Roman" w:hAnsi="Times New Roman"/>
          <w:color w:val="000000"/>
          <w:sz w:val="28"/>
          <w:szCs w:val="28"/>
        </w:rPr>
        <w:t xml:space="preserve"> «Банковское дело: конспект лекций.» </w:t>
      </w:r>
      <w:r>
        <w:rPr>
          <w:rStyle w:val="least01"/>
          <w:rFonts w:ascii="Times New Roman" w:hAnsi="Times New Roman"/>
          <w:sz w:val="28"/>
          <w:szCs w:val="28"/>
        </w:rPr>
        <w:t xml:space="preserve">-., </w:t>
      </w:r>
      <w:proofErr w:type="spellStart"/>
      <w:proofErr w:type="gramStart"/>
      <w:r>
        <w:rPr>
          <w:rStyle w:val="least01"/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Style w:val="least01"/>
          <w:rFonts w:ascii="Times New Roman" w:hAnsi="Times New Roman"/>
          <w:sz w:val="28"/>
          <w:szCs w:val="28"/>
        </w:rPr>
        <w:t xml:space="preserve"> - Феникс, 2007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Страна и мир. Казахстанский общественно-политический еженедельник. №40, 7 октября 2005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Ипотечно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–инвестиционный анализ: Учебное пособие / Есипов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Попов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Маховикова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и др. –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1998</w:t>
      </w:r>
    </w:p>
    <w:p w:rsidR="00367F4E" w:rsidRDefault="00367F4E" w:rsidP="00367F4E">
      <w:pPr>
        <w:pStyle w:val="a5"/>
        <w:numPr>
          <w:ilvl w:val="0"/>
          <w:numId w:val="1"/>
        </w:numPr>
        <w:tabs>
          <w:tab w:val="left" w:pos="426"/>
          <w:tab w:val="left" w:pos="1122"/>
        </w:tabs>
        <w:spacing w:after="0"/>
        <w:ind w:left="426" w:hanging="4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Смирнов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«Менеджер по ипотечным операциям». – М.: Издательский дом «Аудитор», Алматы 2000</w:t>
      </w:r>
    </w:p>
    <w:p w:rsidR="00DC3D0C" w:rsidRDefault="00DC3D0C" w:rsidP="00367F4E">
      <w:bookmarkStart w:id="4" w:name="_GoBack"/>
      <w:bookmarkEnd w:id="4"/>
    </w:p>
    <w:sectPr w:rsidR="00DC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804"/>
    <w:multiLevelType w:val="hybridMultilevel"/>
    <w:tmpl w:val="0AFE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4E"/>
    <w:rsid w:val="00367F4E"/>
    <w:rsid w:val="00565C8B"/>
    <w:rsid w:val="00DC3D0C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F4E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4E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367F4E"/>
    <w:pPr>
      <w:tabs>
        <w:tab w:val="right" w:leader="dot" w:pos="9628"/>
      </w:tabs>
    </w:pPr>
    <w:rPr>
      <w:caps/>
      <w:noProof/>
      <w:color w:val="000000"/>
      <w:sz w:val="28"/>
      <w:szCs w:val="28"/>
    </w:rPr>
  </w:style>
  <w:style w:type="paragraph" w:styleId="2">
    <w:name w:val="toc 2"/>
    <w:basedOn w:val="a"/>
    <w:next w:val="a"/>
    <w:autoRedefine/>
    <w:semiHidden/>
    <w:rsid w:val="00367F4E"/>
    <w:pPr>
      <w:ind w:left="240"/>
    </w:pPr>
  </w:style>
  <w:style w:type="character" w:styleId="a3">
    <w:name w:val="Hyperlink"/>
    <w:basedOn w:val="a0"/>
    <w:rsid w:val="00367F4E"/>
    <w:rPr>
      <w:color w:val="0000FF"/>
      <w:u w:val="single"/>
    </w:rPr>
  </w:style>
  <w:style w:type="character" w:customStyle="1" w:styleId="apple-style-span">
    <w:name w:val="apple-style-span"/>
    <w:basedOn w:val="a0"/>
    <w:rsid w:val="00367F4E"/>
  </w:style>
  <w:style w:type="character" w:customStyle="1" w:styleId="apple-converted-space">
    <w:name w:val="apple-converted-space"/>
    <w:basedOn w:val="a0"/>
    <w:rsid w:val="00367F4E"/>
  </w:style>
  <w:style w:type="paragraph" w:customStyle="1" w:styleId="a4">
    <w:name w:val="Знак Знак Знак Знак"/>
    <w:basedOn w:val="a"/>
    <w:rsid w:val="00367F4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367F4E"/>
    <w:pPr>
      <w:spacing w:after="120"/>
    </w:pPr>
    <w:rPr>
      <w:rFonts w:ascii="Cambria" w:eastAsia="MS Mincho" w:hAnsi="Cambria"/>
      <w:lang w:eastAsia="en-US"/>
    </w:rPr>
  </w:style>
  <w:style w:type="character" w:customStyle="1" w:styleId="a6">
    <w:name w:val="Основной текст Знак"/>
    <w:basedOn w:val="a0"/>
    <w:link w:val="a5"/>
    <w:rsid w:val="00367F4E"/>
    <w:rPr>
      <w:rFonts w:ascii="Cambria" w:eastAsia="MS Mincho" w:hAnsi="Cambria"/>
      <w:sz w:val="24"/>
      <w:szCs w:val="24"/>
      <w:lang w:eastAsia="en-US"/>
    </w:rPr>
  </w:style>
  <w:style w:type="character" w:customStyle="1" w:styleId="least01">
    <w:name w:val="least01"/>
    <w:rsid w:val="00367F4E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F4E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F4E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367F4E"/>
    <w:pPr>
      <w:tabs>
        <w:tab w:val="right" w:leader="dot" w:pos="9628"/>
      </w:tabs>
    </w:pPr>
    <w:rPr>
      <w:caps/>
      <w:noProof/>
      <w:color w:val="000000"/>
      <w:sz w:val="28"/>
      <w:szCs w:val="28"/>
    </w:rPr>
  </w:style>
  <w:style w:type="paragraph" w:styleId="2">
    <w:name w:val="toc 2"/>
    <w:basedOn w:val="a"/>
    <w:next w:val="a"/>
    <w:autoRedefine/>
    <w:semiHidden/>
    <w:rsid w:val="00367F4E"/>
    <w:pPr>
      <w:ind w:left="240"/>
    </w:pPr>
  </w:style>
  <w:style w:type="character" w:styleId="a3">
    <w:name w:val="Hyperlink"/>
    <w:basedOn w:val="a0"/>
    <w:rsid w:val="00367F4E"/>
    <w:rPr>
      <w:color w:val="0000FF"/>
      <w:u w:val="single"/>
    </w:rPr>
  </w:style>
  <w:style w:type="character" w:customStyle="1" w:styleId="apple-style-span">
    <w:name w:val="apple-style-span"/>
    <w:basedOn w:val="a0"/>
    <w:rsid w:val="00367F4E"/>
  </w:style>
  <w:style w:type="character" w:customStyle="1" w:styleId="apple-converted-space">
    <w:name w:val="apple-converted-space"/>
    <w:basedOn w:val="a0"/>
    <w:rsid w:val="00367F4E"/>
  </w:style>
  <w:style w:type="paragraph" w:customStyle="1" w:styleId="a4">
    <w:name w:val="Знак Знак Знак Знак"/>
    <w:basedOn w:val="a"/>
    <w:rsid w:val="00367F4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367F4E"/>
    <w:pPr>
      <w:spacing w:after="120"/>
    </w:pPr>
    <w:rPr>
      <w:rFonts w:ascii="Cambria" w:eastAsia="MS Mincho" w:hAnsi="Cambria"/>
      <w:lang w:eastAsia="en-US"/>
    </w:rPr>
  </w:style>
  <w:style w:type="character" w:customStyle="1" w:styleId="a6">
    <w:name w:val="Основной текст Знак"/>
    <w:basedOn w:val="a0"/>
    <w:link w:val="a5"/>
    <w:rsid w:val="00367F4E"/>
    <w:rPr>
      <w:rFonts w:ascii="Cambria" w:eastAsia="MS Mincho" w:hAnsi="Cambria"/>
      <w:sz w:val="24"/>
      <w:szCs w:val="24"/>
      <w:lang w:eastAsia="en-US"/>
    </w:rPr>
  </w:style>
  <w:style w:type="character" w:customStyle="1" w:styleId="least01">
    <w:name w:val="least01"/>
    <w:rsid w:val="00367F4E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5281-739D-4053-9804-ED815654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2016-02-19T07:44:00Z</dcterms:created>
  <dcterms:modified xsi:type="dcterms:W3CDTF">2016-02-19T07:44:00Z</dcterms:modified>
</cp:coreProperties>
</file>