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95" w:rsidRDefault="00A3407F" w:rsidP="00A340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07F">
        <w:rPr>
          <w:rFonts w:ascii="Times New Roman" w:hAnsi="Times New Roman" w:cs="Times New Roman"/>
          <w:sz w:val="28"/>
          <w:szCs w:val="28"/>
        </w:rPr>
        <w:t>Дипломная работа_ Совершенствование системы мотивации и стимулирования сотрудников на примере медицинского учреждения</w:t>
      </w:r>
    </w:p>
    <w:p w:rsidR="00A3407F" w:rsidRDefault="00A3407F" w:rsidP="00A340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Стр_68</w:t>
      </w:r>
    </w:p>
    <w:p w:rsidR="00A3407F" w:rsidRDefault="00A3407F" w:rsidP="00A3407F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</w:p>
    <w:p w:rsidR="00A3407F" w:rsidRPr="006E6DFF" w:rsidRDefault="00A3407F" w:rsidP="00A3407F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r w:rsidRPr="006E6DFF">
        <w:rPr>
          <w:color w:val="2C2D2E"/>
          <w:sz w:val="24"/>
          <w:szCs w:val="24"/>
          <w:lang w:eastAsia="ru-RU"/>
        </w:rPr>
        <w:fldChar w:fldCharType="begin"/>
      </w:r>
      <w:r w:rsidRPr="006E6DFF">
        <w:rPr>
          <w:color w:val="2C2D2E"/>
          <w:sz w:val="24"/>
          <w:szCs w:val="24"/>
          <w:lang w:eastAsia="ru-RU"/>
        </w:rPr>
        <w:instrText xml:space="preserve"> TOC \o "1-3" \h \z \u </w:instrText>
      </w:r>
      <w:r w:rsidRPr="006E6DFF">
        <w:rPr>
          <w:color w:val="2C2D2E"/>
          <w:sz w:val="24"/>
          <w:szCs w:val="24"/>
          <w:lang w:eastAsia="ru-RU"/>
        </w:rPr>
        <w:fldChar w:fldCharType="separate"/>
      </w:r>
      <w:hyperlink w:anchor="_Toc98227210" w:history="1">
        <w:r w:rsidRPr="006E6DFF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ВВЕДЕНИЕ</w:t>
        </w:r>
      </w:hyperlink>
    </w:p>
    <w:p w:rsidR="00A3407F" w:rsidRPr="006E6DFF" w:rsidRDefault="00A3407F" w:rsidP="00A3407F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98227211" w:history="1">
        <w:r w:rsidRPr="006E6DFF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1 ТЕОРЕТИЧЕСКИЕ АСПЕКТЫ СИСТЕМЫ МОТИВАЦИИ И СТИМУЛИРОВАНИЯ СОТРУДНИКОВ МЕДИЦИНСКОГО УЧРЕЖДЕНИЯ</w:t>
        </w:r>
      </w:hyperlink>
    </w:p>
    <w:p w:rsidR="00A3407F" w:rsidRPr="006E6DFF" w:rsidRDefault="00A3407F" w:rsidP="00A3407F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98227212" w:history="1">
        <w:r w:rsidRPr="006E6DFF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1.1 Понятие мотивации и стимулирования работников на рынке труда</w:t>
        </w:r>
      </w:hyperlink>
    </w:p>
    <w:p w:rsidR="00A3407F" w:rsidRPr="006E6DFF" w:rsidRDefault="00A3407F" w:rsidP="00A3407F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98227213" w:history="1">
        <w:r w:rsidRPr="006E6DFF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1.2 Характеристика видов и инструментов мотивации и стимулирования персонала</w:t>
        </w:r>
      </w:hyperlink>
    </w:p>
    <w:p w:rsidR="00A3407F" w:rsidRPr="006E6DFF" w:rsidRDefault="00A3407F" w:rsidP="00A3407F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98227214" w:history="1">
        <w:r w:rsidRPr="006E6DFF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1.3 Зарубежный опыт мотивации и стимулирования персонала</w:t>
        </w:r>
      </w:hyperlink>
    </w:p>
    <w:p w:rsidR="00A3407F" w:rsidRPr="006E6DFF" w:rsidRDefault="00A3407F" w:rsidP="00A3407F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98227215" w:history="1">
        <w:r w:rsidRPr="006E6DFF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 xml:space="preserve">2 ОЦЕНКА ЭФФЕКТИВНОСТИ СИСТЕМЫ МОТИВАЦИИ И СТИМУЛИРОВАНИЯ СОТРУДНИКОВ </w:t>
        </w:r>
      </w:hyperlink>
    </w:p>
    <w:p w:rsidR="00A3407F" w:rsidRPr="006E6DFF" w:rsidRDefault="00A3407F" w:rsidP="00A3407F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98227216" w:history="1">
        <w:r w:rsidRPr="006E6DFF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2.1 Организационно – экономическая характеристика медицинского учреждения</w:t>
        </w:r>
      </w:hyperlink>
    </w:p>
    <w:p w:rsidR="00A3407F" w:rsidRPr="006E6DFF" w:rsidRDefault="00A3407F" w:rsidP="00A3407F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98227217" w:history="1">
        <w:r w:rsidRPr="006E6DFF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2.2 Анализ управления системой мотивации и стимулирования сотрудников медицинского центра</w:t>
        </w:r>
      </w:hyperlink>
    </w:p>
    <w:p w:rsidR="00A3407F" w:rsidRPr="006E6DFF" w:rsidRDefault="00A3407F" w:rsidP="00A3407F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98227218" w:history="1">
        <w:r w:rsidRPr="006E6DFF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2.3 Оценка эффективности системы мотивации и стимулирования сотрудников медицинского центра</w:t>
        </w:r>
      </w:hyperlink>
    </w:p>
    <w:p w:rsidR="00A3407F" w:rsidRPr="006E6DFF" w:rsidRDefault="00A3407F" w:rsidP="00A3407F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98227219" w:history="1">
        <w:r w:rsidRPr="006E6DFF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3 РАЗРАБОТКА РЕКОМЕНДАЦИЙ ПО СОВЕРШЕНСТВОВАНИЮ СИСТЕМЫ МОТИВАЦИИ И СТИМУЛИРОВАНИЯ СОТРУДНИКОВ МЕДИЦИНСКОГО</w:t>
        </w:r>
        <w:r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br/>
        </w:r>
        <w:r w:rsidRPr="006E6DFF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 xml:space="preserve"> ЦЕНТРА</w:t>
        </w:r>
      </w:hyperlink>
    </w:p>
    <w:p w:rsidR="00A3407F" w:rsidRPr="006E6DFF" w:rsidRDefault="00A3407F" w:rsidP="00A3407F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98227220" w:history="1">
        <w:r w:rsidRPr="006E6DFF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3.1 Мероприятия по совершенствованию системы мотивации и стимулирования сотрудников медицинского центра</w:t>
        </w:r>
      </w:hyperlink>
    </w:p>
    <w:p w:rsidR="00A3407F" w:rsidRPr="006E6DFF" w:rsidRDefault="00A3407F" w:rsidP="00A3407F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98227221" w:history="1">
        <w:r w:rsidRPr="006E6DFF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3.2 Оценка предполагаемого эффекта предложенных мероприятий</w:t>
        </w:r>
      </w:hyperlink>
    </w:p>
    <w:p w:rsidR="00A3407F" w:rsidRPr="006E6DFF" w:rsidRDefault="00A3407F" w:rsidP="00A3407F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98227222" w:history="1">
        <w:r w:rsidRPr="006E6DFF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3.3 Анализ рисков реализации предложенных мероприятий</w:t>
        </w:r>
      </w:hyperlink>
    </w:p>
    <w:p w:rsidR="00A3407F" w:rsidRPr="006E6DFF" w:rsidRDefault="00A3407F" w:rsidP="00A3407F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98227261" w:history="1">
        <w:r w:rsidRPr="006E6DFF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ЗАКЛЮЧЕНИЕ</w:t>
        </w:r>
      </w:hyperlink>
    </w:p>
    <w:p w:rsidR="00A3407F" w:rsidRPr="006E6DFF" w:rsidRDefault="00A3407F" w:rsidP="00A3407F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4"/>
          <w:szCs w:val="24"/>
          <w:lang w:eastAsia="ru-RU"/>
        </w:rPr>
      </w:pPr>
      <w:hyperlink w:anchor="_Toc98227262" w:history="1">
        <w:r w:rsidRPr="006E6DFF">
          <w:rPr>
            <w:rStyle w:val="a3"/>
            <w:rFonts w:ascii="Times New Roman" w:hAnsi="Times New Roman"/>
            <w:noProof/>
            <w:sz w:val="24"/>
            <w:szCs w:val="24"/>
            <w:lang w:eastAsia="ru-RU"/>
          </w:rPr>
          <w:t>СПИСОК ИСПОЛЬЗОВАННЫХ ИСТОЧНИКОВ</w:t>
        </w:r>
      </w:hyperlink>
    </w:p>
    <w:p w:rsidR="00A3407F" w:rsidRDefault="00A3407F" w:rsidP="00A3407F">
      <w:pPr>
        <w:jc w:val="center"/>
        <w:rPr>
          <w:rFonts w:eastAsia="Times New Roman" w:cs="Times New Roman"/>
          <w:color w:val="2C2D2E"/>
          <w:sz w:val="24"/>
          <w:szCs w:val="24"/>
          <w:lang w:eastAsia="ru-RU"/>
        </w:rPr>
      </w:pPr>
      <w:r w:rsidRPr="006E6DFF">
        <w:rPr>
          <w:rFonts w:eastAsia="Times New Roman" w:cs="Times New Roman"/>
          <w:color w:val="2C2D2E"/>
          <w:sz w:val="24"/>
          <w:szCs w:val="24"/>
          <w:lang w:eastAsia="ru-RU"/>
        </w:rPr>
        <w:fldChar w:fldCharType="end"/>
      </w:r>
    </w:p>
    <w:p w:rsidR="00A3407F" w:rsidRDefault="00A3407F" w:rsidP="00A3407F">
      <w:pPr>
        <w:jc w:val="center"/>
        <w:rPr>
          <w:rFonts w:eastAsia="Times New Roman" w:cs="Times New Roman"/>
          <w:color w:val="2C2D2E"/>
          <w:sz w:val="24"/>
          <w:szCs w:val="24"/>
          <w:lang w:eastAsia="ru-RU"/>
        </w:rPr>
      </w:pPr>
    </w:p>
    <w:p w:rsidR="00A3407F" w:rsidRDefault="00A3407F" w:rsidP="00A3407F">
      <w:pPr>
        <w:jc w:val="center"/>
        <w:rPr>
          <w:rFonts w:eastAsia="Times New Roman" w:cs="Times New Roman"/>
          <w:color w:val="2C2D2E"/>
          <w:sz w:val="24"/>
          <w:szCs w:val="24"/>
          <w:lang w:eastAsia="ru-RU"/>
        </w:rPr>
      </w:pPr>
    </w:p>
    <w:p w:rsidR="00A3407F" w:rsidRDefault="00A3407F" w:rsidP="00A3407F">
      <w:pPr>
        <w:jc w:val="center"/>
        <w:rPr>
          <w:rFonts w:eastAsia="Times New Roman" w:cs="Times New Roman"/>
          <w:color w:val="2C2D2E"/>
          <w:sz w:val="24"/>
          <w:szCs w:val="24"/>
          <w:lang w:eastAsia="ru-RU"/>
        </w:rPr>
      </w:pPr>
    </w:p>
    <w:p w:rsidR="00A3407F" w:rsidRDefault="00A3407F" w:rsidP="00A3407F">
      <w:pPr>
        <w:jc w:val="center"/>
        <w:rPr>
          <w:rFonts w:eastAsia="Times New Roman" w:cs="Times New Roman"/>
          <w:color w:val="2C2D2E"/>
          <w:sz w:val="24"/>
          <w:szCs w:val="24"/>
          <w:lang w:eastAsia="ru-RU"/>
        </w:rPr>
      </w:pPr>
    </w:p>
    <w:p w:rsidR="00A3407F" w:rsidRDefault="00A3407F" w:rsidP="00A3407F">
      <w:pPr>
        <w:jc w:val="center"/>
        <w:rPr>
          <w:rFonts w:eastAsia="Times New Roman" w:cs="Times New Roman"/>
          <w:color w:val="2C2D2E"/>
          <w:sz w:val="24"/>
          <w:szCs w:val="24"/>
          <w:lang w:eastAsia="ru-RU"/>
        </w:rPr>
      </w:pPr>
    </w:p>
    <w:p w:rsidR="00A3407F" w:rsidRDefault="00A3407F" w:rsidP="00A3407F">
      <w:pPr>
        <w:jc w:val="center"/>
        <w:rPr>
          <w:rFonts w:eastAsia="Times New Roman" w:cs="Times New Roman"/>
          <w:color w:val="2C2D2E"/>
          <w:sz w:val="24"/>
          <w:szCs w:val="24"/>
          <w:lang w:eastAsia="ru-RU"/>
        </w:rPr>
      </w:pPr>
    </w:p>
    <w:p w:rsidR="00A3407F" w:rsidRPr="00A3407F" w:rsidRDefault="00A3407F" w:rsidP="00A3407F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  <w:bookmarkStart w:id="0" w:name="_Toc98227261"/>
      <w:r w:rsidRPr="00A3407F"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  <w:lastRenderedPageBreak/>
        <w:t>ЗАКЛЮЧЕНИЕ</w:t>
      </w:r>
      <w:bookmarkEnd w:id="0"/>
    </w:p>
    <w:p w:rsidR="00A3407F" w:rsidRPr="00A3407F" w:rsidRDefault="00A3407F" w:rsidP="00A3407F">
      <w:pPr>
        <w:spacing w:after="200" w:line="276" w:lineRule="auto"/>
        <w:rPr>
          <w:rFonts w:ascii="Times New Roman" w:eastAsia="Times New Roman" w:hAnsi="Times New Roman" w:cs="Times New Roman"/>
          <w:color w:val="2C2D2E"/>
          <w:sz w:val="24"/>
          <w:szCs w:val="23"/>
          <w:lang w:eastAsia="ru-RU"/>
        </w:rPr>
      </w:pPr>
    </w:p>
    <w:p w:rsidR="00A3407F" w:rsidRPr="00A3407F" w:rsidRDefault="00A3407F" w:rsidP="00A3407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07F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Проведенное исследование позволило сделать следующие выводы и сформулировать следующие рекомендации:</w:t>
      </w:r>
    </w:p>
    <w:p w:rsidR="00A3407F" w:rsidRPr="00A3407F" w:rsidRDefault="00A3407F" w:rsidP="00A3407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07F">
        <w:rPr>
          <w:rFonts w:ascii="Times New Roman" w:hAnsi="Times New Roman" w:cs="Times New Roman"/>
          <w:color w:val="000000" w:themeColor="text1"/>
          <w:sz w:val="24"/>
          <w:szCs w:val="24"/>
        </w:rPr>
        <w:t>Стимулирование сотрудников компании в широком смысле слова представляет собой целенаправленный, непрерывный процесс побуждения трудовых ресурсов к достижению целей компании через систему взаимосвязанных материальных и нематериальных стимулов, обеспечивающих достижение условий достойного труда и удовлетворение потребностей сотрудников. В узком смысле слова стимулирование сотрудников компании представляет собой набор монетарных и немонетарных благ, предоставляемых сотруднику работодателем и отражаемых в трудовом договоре, локальных нормативных документах.</w:t>
      </w:r>
    </w:p>
    <w:p w:rsidR="00A3407F" w:rsidRDefault="00A3407F" w:rsidP="00A34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7F" w:rsidRDefault="00A3407F" w:rsidP="00A34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7F" w:rsidRDefault="00A3407F" w:rsidP="00A34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7F" w:rsidRDefault="00A3407F" w:rsidP="00A34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7F" w:rsidRDefault="00A3407F" w:rsidP="00A34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7F" w:rsidRDefault="00A3407F" w:rsidP="00A34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7F" w:rsidRDefault="00A3407F" w:rsidP="00A34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7F" w:rsidRDefault="00A3407F" w:rsidP="00A34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7F" w:rsidRDefault="00A3407F" w:rsidP="00A34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7F" w:rsidRDefault="00A3407F" w:rsidP="00A34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7F" w:rsidRDefault="00A3407F" w:rsidP="00A34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7F" w:rsidRDefault="00A3407F" w:rsidP="00A34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7F" w:rsidRDefault="00A3407F" w:rsidP="00A34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7F" w:rsidRDefault="00A3407F" w:rsidP="00A34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7F" w:rsidRDefault="00A3407F" w:rsidP="00A34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7F" w:rsidRDefault="00A3407F" w:rsidP="00A34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7F" w:rsidRDefault="00A3407F" w:rsidP="00A34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7F" w:rsidRDefault="00A3407F" w:rsidP="00A340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07F" w:rsidRPr="00A3407F" w:rsidRDefault="00A3407F" w:rsidP="00A3407F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bookmarkStart w:id="1" w:name="_Toc98227262"/>
      <w:r w:rsidRPr="00A3407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СПИСОК ИСПОЛЬЗОВАННЫХ ИСТОЧНИКОВ</w:t>
      </w:r>
      <w:bookmarkEnd w:id="1"/>
    </w:p>
    <w:p w:rsidR="00A3407F" w:rsidRPr="00A3407F" w:rsidRDefault="00A3407F" w:rsidP="00A3407F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407F" w:rsidRPr="00A3407F" w:rsidRDefault="00A3407F" w:rsidP="00A3407F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 w:rsidRPr="00A340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Акифьева</w:t>
      </w:r>
      <w:proofErr w:type="spellEnd"/>
      <w:r w:rsidRPr="00A340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Л.В., Гусева О.В. Мотивация и стимулирование труда в системе управления в системе управления персоналом // Инновационное развитие экономики. Будущее </w:t>
      </w:r>
      <w:proofErr w:type="gramStart"/>
      <w:r w:rsidRPr="00A340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России :</w:t>
      </w:r>
      <w:proofErr w:type="gramEnd"/>
      <w:r w:rsidRPr="00A340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материалы и доклады V Всероссийской (национальной) научно-практической конференции. 2018. – С. 16-19.</w:t>
      </w:r>
    </w:p>
    <w:p w:rsidR="00A3407F" w:rsidRPr="00A3407F" w:rsidRDefault="00A3407F" w:rsidP="00A3407F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340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Александрова А.А. Мотивация трудовой деятельности как элемент системы управления персоналом // Вестник магистратуры. 2016. № 4-3 (55). – С. 57-60.</w:t>
      </w:r>
    </w:p>
    <w:p w:rsidR="00A3407F" w:rsidRPr="00A3407F" w:rsidRDefault="00A3407F" w:rsidP="00A3407F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spellStart"/>
      <w:r w:rsidRPr="00A340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Аметова</w:t>
      </w:r>
      <w:proofErr w:type="spellEnd"/>
      <w:r w:rsidRPr="00A340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Э.И., Карабаш Э.Р. Теоретические аспекты моделирования системы мотивации персонала предприятия // Инновационная наука. 2016. № 3-1. – С. 22-26.</w:t>
      </w:r>
    </w:p>
    <w:p w:rsidR="00A3407F" w:rsidRPr="00A3407F" w:rsidRDefault="00A3407F" w:rsidP="00A3407F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340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Балакирев, Ю. С. Современные технологии управления персоналом в системе здравоохранения / Ю. С. Балакирев // </w:t>
      </w:r>
      <w:proofErr w:type="spellStart"/>
      <w:r w:rsidRPr="00A340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Colloquium-journal</w:t>
      </w:r>
      <w:proofErr w:type="spellEnd"/>
      <w:r w:rsidRPr="00A340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– 2021. – № 29-1(116). – С. 7-10.</w:t>
      </w:r>
    </w:p>
    <w:p w:rsidR="00A3407F" w:rsidRPr="00A3407F" w:rsidRDefault="00A3407F" w:rsidP="00A3407F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340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Ван Ц. Теоретический анализ основ мотивации персонала //Экономика и </w:t>
      </w:r>
      <w:bookmarkStart w:id="2" w:name="_GoBack"/>
      <w:bookmarkEnd w:id="2"/>
      <w:r w:rsidRPr="00A340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социум. 2020. № 6 (73). С. 481-484.</w:t>
      </w:r>
    </w:p>
    <w:p w:rsidR="00A3407F" w:rsidRPr="00A3407F" w:rsidRDefault="00A3407F" w:rsidP="00A340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407F" w:rsidRPr="00A3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D33AF"/>
    <w:multiLevelType w:val="hybridMultilevel"/>
    <w:tmpl w:val="FF70341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C7"/>
    <w:rsid w:val="009C1CC7"/>
    <w:rsid w:val="00A3407F"/>
    <w:rsid w:val="00BA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3A4F"/>
  <w15:chartTrackingRefBased/>
  <w15:docId w15:val="{4E4F1AAB-5B9C-496E-855D-9398076D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07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407F"/>
    <w:rPr>
      <w:color w:val="006666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A3407F"/>
    <w:pPr>
      <w:spacing w:after="100" w:line="276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A340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2022-11-09T06:22:00Z</dcterms:created>
  <dcterms:modified xsi:type="dcterms:W3CDTF">2022-11-09T06:24:00Z</dcterms:modified>
</cp:coreProperties>
</file>