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>Создание привлекательного бренда для туризма города Астаны</w:t>
      </w:r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>План</w:t>
      </w:r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>Введение</w:t>
      </w:r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>1 Теоретические основы формирования бренда туристических территорий</w:t>
      </w:r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>1.1 Понятие и значение бренда туристической территории</w:t>
      </w:r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>1.2 Классификация видов брендов территории и процесс их формирования</w:t>
      </w:r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>1.3 Зарубежный опыт формирования бренда туристических территорий</w:t>
      </w:r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 xml:space="preserve">2 Анализ состояния развития отрасли туризма в </w:t>
      </w:r>
      <w:proofErr w:type="spellStart"/>
      <w:r w:rsidRPr="004C6917">
        <w:rPr>
          <w:color w:val="000000"/>
          <w:sz w:val="28"/>
          <w:szCs w:val="28"/>
        </w:rPr>
        <w:t>г</w:t>
      </w:r>
      <w:proofErr w:type="gramStart"/>
      <w:r w:rsidRPr="004C6917">
        <w:rPr>
          <w:color w:val="000000"/>
          <w:sz w:val="28"/>
          <w:szCs w:val="28"/>
        </w:rPr>
        <w:t>.А</w:t>
      </w:r>
      <w:proofErr w:type="gramEnd"/>
      <w:r w:rsidRPr="004C6917">
        <w:rPr>
          <w:color w:val="000000"/>
          <w:sz w:val="28"/>
          <w:szCs w:val="28"/>
        </w:rPr>
        <w:t>стана</w:t>
      </w:r>
      <w:proofErr w:type="spellEnd"/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 xml:space="preserve">2.1 Оценка текущего состояния рынка </w:t>
      </w:r>
      <w:proofErr w:type="spellStart"/>
      <w:r w:rsidRPr="004C6917">
        <w:rPr>
          <w:color w:val="000000"/>
          <w:sz w:val="28"/>
          <w:szCs w:val="28"/>
        </w:rPr>
        <w:t>туруслуг</w:t>
      </w:r>
      <w:proofErr w:type="spellEnd"/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 xml:space="preserve">2.2 Территориальный туристский продукт </w:t>
      </w:r>
      <w:proofErr w:type="spellStart"/>
      <w:r w:rsidRPr="004C6917">
        <w:rPr>
          <w:color w:val="000000"/>
          <w:sz w:val="28"/>
          <w:szCs w:val="28"/>
        </w:rPr>
        <w:t>г</w:t>
      </w:r>
      <w:proofErr w:type="gramStart"/>
      <w:r w:rsidRPr="004C6917">
        <w:rPr>
          <w:color w:val="000000"/>
          <w:sz w:val="28"/>
          <w:szCs w:val="28"/>
        </w:rPr>
        <w:t>.А</w:t>
      </w:r>
      <w:proofErr w:type="gramEnd"/>
      <w:r w:rsidRPr="004C6917">
        <w:rPr>
          <w:color w:val="000000"/>
          <w:sz w:val="28"/>
          <w:szCs w:val="28"/>
        </w:rPr>
        <w:t>станы</w:t>
      </w:r>
      <w:proofErr w:type="spellEnd"/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 xml:space="preserve">2.3 Анализ основных направлений и перспектив формирования бренда </w:t>
      </w:r>
      <w:proofErr w:type="spellStart"/>
      <w:r w:rsidRPr="004C6917">
        <w:rPr>
          <w:color w:val="000000"/>
          <w:sz w:val="28"/>
          <w:szCs w:val="28"/>
        </w:rPr>
        <w:t>г</w:t>
      </w:r>
      <w:proofErr w:type="gramStart"/>
      <w:r w:rsidRPr="004C6917">
        <w:rPr>
          <w:color w:val="000000"/>
          <w:sz w:val="28"/>
          <w:szCs w:val="28"/>
        </w:rPr>
        <w:t>.А</w:t>
      </w:r>
      <w:proofErr w:type="gramEnd"/>
      <w:r w:rsidRPr="004C6917">
        <w:rPr>
          <w:color w:val="000000"/>
          <w:sz w:val="28"/>
          <w:szCs w:val="28"/>
        </w:rPr>
        <w:t>станы</w:t>
      </w:r>
      <w:proofErr w:type="spellEnd"/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 xml:space="preserve">3 Методические и практические рекомендации по формированию бренда </w:t>
      </w:r>
      <w:proofErr w:type="spellStart"/>
      <w:r w:rsidRPr="004C6917">
        <w:rPr>
          <w:color w:val="000000"/>
          <w:sz w:val="28"/>
          <w:szCs w:val="28"/>
        </w:rPr>
        <w:t>г</w:t>
      </w:r>
      <w:proofErr w:type="gramStart"/>
      <w:r w:rsidRPr="004C6917">
        <w:rPr>
          <w:color w:val="000000"/>
          <w:sz w:val="28"/>
          <w:szCs w:val="28"/>
        </w:rPr>
        <w:t>.А</w:t>
      </w:r>
      <w:proofErr w:type="gramEnd"/>
      <w:r w:rsidRPr="004C6917">
        <w:rPr>
          <w:color w:val="000000"/>
          <w:sz w:val="28"/>
          <w:szCs w:val="28"/>
        </w:rPr>
        <w:t>станы</w:t>
      </w:r>
      <w:proofErr w:type="spellEnd"/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 xml:space="preserve">3.1 Методические подходы к разработке бренда </w:t>
      </w:r>
      <w:proofErr w:type="spellStart"/>
      <w:r w:rsidRPr="004C6917">
        <w:rPr>
          <w:color w:val="000000"/>
          <w:sz w:val="28"/>
          <w:szCs w:val="28"/>
        </w:rPr>
        <w:t>г</w:t>
      </w:r>
      <w:proofErr w:type="gramStart"/>
      <w:r w:rsidRPr="004C6917">
        <w:rPr>
          <w:color w:val="000000"/>
          <w:sz w:val="28"/>
          <w:szCs w:val="28"/>
        </w:rPr>
        <w:t>.А</w:t>
      </w:r>
      <w:proofErr w:type="gramEnd"/>
      <w:r w:rsidRPr="004C6917">
        <w:rPr>
          <w:color w:val="000000"/>
          <w:sz w:val="28"/>
          <w:szCs w:val="28"/>
        </w:rPr>
        <w:t>станы</w:t>
      </w:r>
      <w:proofErr w:type="spellEnd"/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 xml:space="preserve">3.2 Организационное обеспечение деятельности по созданию и продвижению бренда </w:t>
      </w:r>
      <w:proofErr w:type="spellStart"/>
      <w:r w:rsidRPr="004C6917">
        <w:rPr>
          <w:color w:val="000000"/>
          <w:sz w:val="28"/>
          <w:szCs w:val="28"/>
        </w:rPr>
        <w:t>г</w:t>
      </w:r>
      <w:proofErr w:type="gramStart"/>
      <w:r w:rsidRPr="004C6917">
        <w:rPr>
          <w:color w:val="000000"/>
          <w:sz w:val="28"/>
          <w:szCs w:val="28"/>
        </w:rPr>
        <w:t>.А</w:t>
      </w:r>
      <w:proofErr w:type="gramEnd"/>
      <w:r w:rsidRPr="004C6917">
        <w:rPr>
          <w:color w:val="000000"/>
          <w:sz w:val="28"/>
          <w:szCs w:val="28"/>
        </w:rPr>
        <w:t>станы</w:t>
      </w:r>
      <w:proofErr w:type="spellEnd"/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 xml:space="preserve">3.3 Внедрение программы продвижения бренда </w:t>
      </w:r>
      <w:proofErr w:type="spellStart"/>
      <w:r w:rsidRPr="004C6917">
        <w:rPr>
          <w:color w:val="000000"/>
          <w:sz w:val="28"/>
          <w:szCs w:val="28"/>
        </w:rPr>
        <w:t>г</w:t>
      </w:r>
      <w:proofErr w:type="gramStart"/>
      <w:r w:rsidRPr="004C6917">
        <w:rPr>
          <w:color w:val="000000"/>
          <w:sz w:val="28"/>
          <w:szCs w:val="28"/>
        </w:rPr>
        <w:t>.А</w:t>
      </w:r>
      <w:proofErr w:type="gramEnd"/>
      <w:r w:rsidRPr="004C6917">
        <w:rPr>
          <w:color w:val="000000"/>
          <w:sz w:val="28"/>
          <w:szCs w:val="28"/>
        </w:rPr>
        <w:t>станы</w:t>
      </w:r>
      <w:proofErr w:type="spellEnd"/>
      <w:r w:rsidRPr="004C6917">
        <w:rPr>
          <w:color w:val="000000"/>
          <w:sz w:val="28"/>
          <w:szCs w:val="28"/>
        </w:rPr>
        <w:t xml:space="preserve"> на внутренний и внешний туристские рынки</w:t>
      </w:r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>Заключение</w:t>
      </w:r>
    </w:p>
    <w:p w:rsidR="007B3A89" w:rsidRPr="004C6917" w:rsidRDefault="007B3A89" w:rsidP="004C691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6917">
        <w:rPr>
          <w:color w:val="000000"/>
          <w:sz w:val="28"/>
          <w:szCs w:val="28"/>
        </w:rPr>
        <w:t>Список использованной литературы</w:t>
      </w:r>
    </w:p>
    <w:p w:rsidR="007B3A89" w:rsidRPr="004C6917" w:rsidRDefault="007B3A89" w:rsidP="004C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917">
        <w:rPr>
          <w:rFonts w:ascii="Times New Roman" w:hAnsi="Times New Roman" w:cs="Times New Roman"/>
          <w:sz w:val="28"/>
          <w:szCs w:val="28"/>
        </w:rPr>
        <w:br w:type="page"/>
      </w:r>
    </w:p>
    <w:p w:rsidR="004C6917" w:rsidRPr="004C6917" w:rsidRDefault="004C6917" w:rsidP="004C691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0" w:name="_Toc353778802"/>
      <w:r w:rsidRPr="004C6917">
        <w:rPr>
          <w:rFonts w:ascii="Times New Roman" w:hAnsi="Times New Roman" w:cs="Times New Roman"/>
          <w:color w:val="000000" w:themeColor="text1"/>
        </w:rPr>
        <w:lastRenderedPageBreak/>
        <w:t>Список использованной литературы</w:t>
      </w:r>
      <w:bookmarkEnd w:id="0"/>
    </w:p>
    <w:p w:rsidR="004C6917" w:rsidRPr="004C6917" w:rsidRDefault="004C6917" w:rsidP="004C691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Ушаков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Национальная туристическая индустрия: проблемы развития. Москва, 2005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Жукова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Индустрия туризма: менеджмент организации. - М.: Финансы и статистика, 2002.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Инновационное управление формированием бренда туристского регионального комплекса. Автореферат диссертации на соискание ученой степени кандидата экономических наук. </w:t>
      </w:r>
      <w:proofErr w:type="gram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етрозаводск – 2012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Вознюк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Е.Е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Позиционирование и формирование туристического имиджа региона, не обладающего уникальными объектами привлекательности.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Имиджелогия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2009: Инновационные технологии успеха против кризиса: Материалы Седьмого Международного симпозиума по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имиджелогии</w:t>
      </w:r>
      <w:proofErr w:type="spellEnd"/>
      <w:proofErr w:type="gram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proofErr w:type="gram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  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Петровой. -  М: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РИЦ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 – 384 с., 315-321 с.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917">
        <w:rPr>
          <w:rFonts w:ascii="Times New Roman" w:hAnsi="Times New Roman" w:cs="Times New Roman"/>
          <w:sz w:val="28"/>
          <w:szCs w:val="28"/>
        </w:rPr>
        <w:t>Панкрухин</w:t>
      </w:r>
      <w:proofErr w:type="spellEnd"/>
      <w:r w:rsidRPr="004C6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917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4C6917">
        <w:rPr>
          <w:rFonts w:ascii="Times New Roman" w:hAnsi="Times New Roman" w:cs="Times New Roman"/>
          <w:sz w:val="28"/>
          <w:szCs w:val="28"/>
        </w:rPr>
        <w:t>. Маркетинг территорий. –</w:t>
      </w:r>
      <w:proofErr w:type="spellStart"/>
      <w:r w:rsidRPr="004C6917">
        <w:rPr>
          <w:rFonts w:ascii="Times New Roman" w:hAnsi="Times New Roman" w:cs="Times New Roman"/>
          <w:sz w:val="28"/>
          <w:szCs w:val="28"/>
        </w:rPr>
        <w:fldChar w:fldCharType="begin"/>
      </w:r>
      <w:r w:rsidRPr="004C6917">
        <w:rPr>
          <w:rFonts w:ascii="Times New Roman" w:hAnsi="Times New Roman" w:cs="Times New Roman"/>
          <w:sz w:val="28"/>
          <w:szCs w:val="28"/>
        </w:rPr>
        <w:instrText xml:space="preserve"> HYPERLINK "http://marketing.spb.ru" </w:instrText>
      </w:r>
      <w:r w:rsidRPr="004C6917">
        <w:rPr>
          <w:rFonts w:ascii="Times New Roman" w:hAnsi="Times New Roman" w:cs="Times New Roman"/>
          <w:sz w:val="28"/>
          <w:szCs w:val="28"/>
        </w:rPr>
        <w:fldChar w:fldCharType="separate"/>
      </w:r>
      <w:r w:rsidRPr="004C6917">
        <w:rPr>
          <w:rStyle w:val="a5"/>
          <w:rFonts w:ascii="Times New Roman" w:hAnsi="Times New Roman"/>
          <w:sz w:val="28"/>
          <w:szCs w:val="28"/>
        </w:rPr>
        <w:t>http</w:t>
      </w:r>
      <w:proofErr w:type="spellEnd"/>
      <w:r w:rsidRPr="004C6917">
        <w:rPr>
          <w:rStyle w:val="a5"/>
          <w:rFonts w:ascii="Times New Roman" w:hAnsi="Times New Roman"/>
          <w:sz w:val="28"/>
          <w:szCs w:val="28"/>
        </w:rPr>
        <w:t>://</w:t>
      </w:r>
      <w:proofErr w:type="spellStart"/>
      <w:r w:rsidRPr="004C6917">
        <w:rPr>
          <w:rStyle w:val="a5"/>
          <w:rFonts w:ascii="Times New Roman" w:hAnsi="Times New Roman"/>
          <w:sz w:val="28"/>
          <w:szCs w:val="28"/>
        </w:rPr>
        <w:t>marketing.spb.ru</w:t>
      </w:r>
      <w:proofErr w:type="spellEnd"/>
      <w:r w:rsidRPr="004C6917">
        <w:rPr>
          <w:rStyle w:val="a5"/>
          <w:rFonts w:ascii="Times New Roman" w:hAnsi="Times New Roman"/>
          <w:sz w:val="28"/>
          <w:szCs w:val="28"/>
        </w:rPr>
        <w:fldChar w:fldCharType="end"/>
      </w:r>
      <w:r w:rsidRPr="004C6917">
        <w:rPr>
          <w:rFonts w:ascii="Times New Roman" w:hAnsi="Times New Roman" w:cs="Times New Roman"/>
          <w:sz w:val="28"/>
          <w:szCs w:val="28"/>
        </w:rPr>
        <w:t>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917">
        <w:rPr>
          <w:rFonts w:ascii="Times New Roman" w:hAnsi="Times New Roman" w:cs="Times New Roman"/>
          <w:sz w:val="28"/>
          <w:szCs w:val="28"/>
        </w:rPr>
        <w:t>Спирченко</w:t>
      </w:r>
      <w:proofErr w:type="spellEnd"/>
      <w:r w:rsidRPr="004C6917">
        <w:rPr>
          <w:rFonts w:ascii="Times New Roman" w:hAnsi="Times New Roman" w:cs="Times New Roman"/>
          <w:sz w:val="28"/>
          <w:szCs w:val="28"/>
        </w:rPr>
        <w:t>, М. А. Образ, имидж и бренд туристского города. –</w:t>
      </w:r>
      <w:hyperlink r:id="rId6" w:history="1">
        <w:r w:rsidRPr="004C6917">
          <w:rPr>
            <w:rStyle w:val="a5"/>
            <w:rFonts w:ascii="Times New Roman" w:hAnsi="Times New Roman"/>
            <w:sz w:val="28"/>
            <w:szCs w:val="28"/>
          </w:rPr>
          <w:t>http://archvuz.ru/magazine/Numbers/2007_22/template_article?ar=K21-40/k23</w:t>
        </w:r>
      </w:hyperlink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Горохов, А. Ф. Комплексный подход к формированию маркетинговой стратегии развития туристической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дестинации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автореферат диссертации на соискание ученой степени кандидата экономических наук. – СПб</w:t>
      </w:r>
      <w:proofErr w:type="gram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Дурович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Маркетинг в туризме/ Учебное пособие. - Минск: Новое знание, 2003. - 496 с.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Международный туризм: Учебное пособие для вузов. - М.: Аспект Пресс, 2001. – 464 с.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Ердавлетов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Сагымбай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О.Ж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Основы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туризмологии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-метод пособие. – Алматы: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университеті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 -30 с.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Ердавлетов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Р. География туризма: учеб</w:t>
      </w:r>
      <w:proofErr w:type="gram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изучения курса «Основы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туризмологии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».-2-е изд. - Алматы: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университеті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– 412 с.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Вуколов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техники и тактики активных видов туризма. Учебное пособие</w:t>
      </w:r>
      <w:proofErr w:type="gram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зд.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2-ое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исп. и доп. Алматы, 2005. – 224 с.;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Дурович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Реклама в туризме.- М.: Новое знание,  2003.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Cтатистические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Департамента по статистике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</w:t>
      </w:r>
      <w:hyperlink r:id="rId7" w:history="1">
        <w:proofErr w:type="spellStart"/>
        <w:r w:rsidRPr="004C691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</w:t>
        </w:r>
        <w:proofErr w:type="spellEnd"/>
        <w:r w:rsidRPr="004C691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proofErr w:type="spellStart"/>
        <w:r w:rsidRPr="004C691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www.astana.stat.kz</w:t>
        </w:r>
        <w:proofErr w:type="spellEnd"/>
      </w:hyperlink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Интернет-ресурс: </w:t>
      </w:r>
      <w:hyperlink r:id="rId8" w:history="1">
        <w:r w:rsidRPr="004C691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http://www.centralasia-travel.com/ru/countries/kazakhstan/sights/astana/</w:t>
        </w:r>
      </w:hyperlink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города Астаны на 2011-2015 годы, утвержденная решению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маслихата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Астаны от 29 декабря 2010 года №421/55-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proofErr w:type="spellEnd"/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Государственной программе социально-экономического развития города Астаны на 2006-2010 годы»; Послание Президента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Н.Назарбаева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 Казахстана (Астана, 1 марта 2006 года) «Стратегия вхождения Казахстана в число 50-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конкурентоспособных стран мира»; Указ Президента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 марта 2001 года N 574</w:t>
      </w:r>
      <w:proofErr w:type="gram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программе социально-экономического развития города Астаны на период до 2005 года «Расцвет Астаны - расцвет Казахстана»; Закон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статусе столицы Республики Казахстан».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hAnsi="Times New Roman" w:cs="Times New Roman"/>
          <w:sz w:val="28"/>
          <w:szCs w:val="28"/>
        </w:rPr>
        <w:lastRenderedPageBreak/>
        <w:t>Александрова А. Ю. Международный туризм. Учебник. - М.: 2004, Аспект Пресс. - 470 с.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9" w:history="1">
        <w:r w:rsidRPr="004C6917">
          <w:rPr>
            <w:rStyle w:val="a5"/>
            <w:rFonts w:ascii="Times New Roman" w:hAnsi="Times New Roman"/>
            <w:sz w:val="28"/>
            <w:szCs w:val="28"/>
            <w:lang w:val="en-US"/>
          </w:rPr>
          <w:t>http://</w:t>
        </w:r>
        <w:proofErr w:type="spellStart"/>
        <w:r w:rsidRPr="004C6917">
          <w:rPr>
            <w:rStyle w:val="a5"/>
            <w:rFonts w:ascii="Times New Roman" w:hAnsi="Times New Roman"/>
            <w:sz w:val="28"/>
            <w:szCs w:val="28"/>
            <w:lang w:val="en-US"/>
          </w:rPr>
          <w:t>www.tepco.co.jp</w:t>
        </w:r>
        <w:proofErr w:type="spellEnd"/>
        <w:r w:rsidRPr="004C6917">
          <w:rPr>
            <w:rStyle w:val="a5"/>
            <w:rFonts w:ascii="Times New Roman" w:hAnsi="Times New Roman"/>
            <w:sz w:val="28"/>
            <w:szCs w:val="28"/>
            <w:lang w:val="en-US"/>
          </w:rPr>
          <w:t>/</w:t>
        </w:r>
        <w:proofErr w:type="spellStart"/>
        <w:r w:rsidRPr="004C6917">
          <w:rPr>
            <w:rStyle w:val="a5"/>
            <w:rFonts w:ascii="Times New Roman" w:hAnsi="Times New Roman"/>
            <w:sz w:val="28"/>
            <w:szCs w:val="28"/>
            <w:lang w:val="en-US"/>
          </w:rPr>
          <w:t>rd</w:t>
        </w:r>
        <w:proofErr w:type="spellEnd"/>
        <w:r w:rsidRPr="004C6917">
          <w:rPr>
            <w:rStyle w:val="a5"/>
            <w:rFonts w:ascii="Times New Roman" w:hAnsi="Times New Roman"/>
            <w:sz w:val="28"/>
            <w:szCs w:val="28"/>
            <w:lang w:val="en-US"/>
          </w:rPr>
          <w:t>/</w:t>
        </w:r>
        <w:proofErr w:type="spellStart"/>
        <w:r w:rsidRPr="004C6917">
          <w:rPr>
            <w:rStyle w:val="a5"/>
            <w:rFonts w:ascii="Times New Roman" w:hAnsi="Times New Roman"/>
            <w:sz w:val="28"/>
            <w:szCs w:val="28"/>
            <w:lang w:val="en-US"/>
          </w:rPr>
          <w:t>shiryokan</w:t>
        </w:r>
        <w:proofErr w:type="spellEnd"/>
        <w:r w:rsidRPr="004C6917">
          <w:rPr>
            <w:rStyle w:val="a5"/>
            <w:rFonts w:ascii="Times New Roman" w:hAnsi="Times New Roman"/>
            <w:sz w:val="28"/>
            <w:szCs w:val="28"/>
            <w:lang w:val="en-US"/>
          </w:rPr>
          <w:t>-e/H home-</w:t>
        </w:r>
        <w:proofErr w:type="spellStart"/>
        <w:r w:rsidRPr="004C6917">
          <w:rPr>
            <w:rStyle w:val="a5"/>
            <w:rFonts w:ascii="Times New Roman" w:hAnsi="Times New Roman"/>
            <w:sz w:val="28"/>
            <w:szCs w:val="28"/>
            <w:lang w:val="en-US"/>
          </w:rPr>
          <w:t>e.html</w:t>
        </w:r>
        <w:proofErr w:type="spellEnd"/>
      </w:hyperlink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hAnsi="Times New Roman" w:cs="Times New Roman"/>
          <w:sz w:val="28"/>
          <w:szCs w:val="28"/>
        </w:rPr>
        <w:t>География международного туризма: Монографический сборник</w:t>
      </w:r>
      <w:proofErr w:type="gramStart"/>
      <w:r w:rsidRPr="004C691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C6917">
        <w:rPr>
          <w:rFonts w:ascii="Times New Roman" w:hAnsi="Times New Roman" w:cs="Times New Roman"/>
          <w:sz w:val="28"/>
          <w:szCs w:val="28"/>
        </w:rPr>
        <w:t xml:space="preserve">од ред. Н. С. Мироненко и А. Ю. Александровой. - М.: Изд-во </w:t>
      </w:r>
      <w:proofErr w:type="spellStart"/>
      <w:r w:rsidRPr="004C6917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C6917">
        <w:rPr>
          <w:rFonts w:ascii="Times New Roman" w:hAnsi="Times New Roman" w:cs="Times New Roman"/>
          <w:sz w:val="28"/>
          <w:szCs w:val="28"/>
        </w:rPr>
        <w:t>. ун-та, 2003. - 240 с.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Квартальнов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Стратегический менеджмент в туризме. – М.: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Интерпресс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Крупенина Т. Социальные проблемы развития индустрии туризма// Управление персоналом. – 2001. -№5. – С. 38-43.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Карпова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Экономика современного туризма. – М.: Школа, 2007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Введение в туризм. – СПб</w:t>
      </w:r>
      <w:proofErr w:type="gram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Герда, 2007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Жукова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Менеджмент в туристском бизнесе. – М.: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Штогрин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управления туристическими ресурсами //Вестник МГУ. – 2008. – №33. – С. 9-13.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Стржалковский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Макроэкономические условия развития сферы туризма. Автореферат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к.э.н. – М.: Институт экономики переходного периода, 2005.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Кусков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«Основы туризма», «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2008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Терлеева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Сединкина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Экономико-географические преимущества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транснационализации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тематических парков // Материалы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XIV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студ.,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gram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proofErr w:type="gram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ученых. М: СП «Мысль», 2007. С. 249-250</w:t>
      </w:r>
    </w:p>
    <w:p w:rsidR="004C6917" w:rsidRPr="004C6917" w:rsidRDefault="004C6917" w:rsidP="004C691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Сединкина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</w:t>
      </w:r>
      <w:proofErr w:type="spellEnd"/>
      <w:r w:rsidRPr="004C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Экономико-географические аспекты развития тематических парков в мире // Вестник Национальной академии туризма. 2009. № 2 (10). С. 37-40.</w:t>
      </w:r>
    </w:p>
    <w:p w:rsidR="00046E57" w:rsidRPr="004C6917" w:rsidRDefault="00046E57" w:rsidP="004C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46E57" w:rsidRPr="004C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56DA"/>
    <w:multiLevelType w:val="hybridMultilevel"/>
    <w:tmpl w:val="54D4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9"/>
    <w:rsid w:val="00046E57"/>
    <w:rsid w:val="004C6917"/>
    <w:rsid w:val="007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C6917"/>
    <w:pPr>
      <w:ind w:left="720"/>
      <w:contextualSpacing/>
    </w:pPr>
  </w:style>
  <w:style w:type="character" w:styleId="a5">
    <w:name w:val="Hyperlink"/>
    <w:basedOn w:val="a0"/>
    <w:uiPriority w:val="99"/>
    <w:rsid w:val="004C691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C6917"/>
    <w:pPr>
      <w:ind w:left="720"/>
      <w:contextualSpacing/>
    </w:pPr>
  </w:style>
  <w:style w:type="character" w:styleId="a5">
    <w:name w:val="Hyperlink"/>
    <w:basedOn w:val="a0"/>
    <w:uiPriority w:val="99"/>
    <w:rsid w:val="004C69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asia-travel.com/ru/countries/kazakhstan/sights/asta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stana.stat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vuz.ru/magazine/Numbers/2007_22/template_article?ar=K21-40/k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pco.co.jp/rd/shiryokan-e/H%20home-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2015-03-13T06:47:00Z</dcterms:created>
  <dcterms:modified xsi:type="dcterms:W3CDTF">2015-03-13T07:03:00Z</dcterms:modified>
</cp:coreProperties>
</file>