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62" w:rsidRDefault="00DD61CE">
      <w:pPr>
        <w:rPr>
          <w:rFonts w:ascii="Times New Roman" w:hAnsi="Times New Roman" w:cs="Times New Roman"/>
          <w:sz w:val="28"/>
          <w:szCs w:val="28"/>
        </w:rPr>
      </w:pPr>
      <w:r w:rsidRPr="00DD61CE">
        <w:rPr>
          <w:rFonts w:ascii="Times New Roman" w:hAnsi="Times New Roman" w:cs="Times New Roman"/>
          <w:sz w:val="28"/>
          <w:szCs w:val="28"/>
        </w:rPr>
        <w:t>Страховая организация как субъе</w:t>
      </w:r>
      <w:proofErr w:type="gramStart"/>
      <w:r w:rsidRPr="00DD61CE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DD61CE">
        <w:rPr>
          <w:rFonts w:ascii="Times New Roman" w:hAnsi="Times New Roman" w:cs="Times New Roman"/>
          <w:sz w:val="28"/>
          <w:szCs w:val="28"/>
        </w:rPr>
        <w:t>ахового рынка.</w:t>
      </w:r>
    </w:p>
    <w:p w:rsidR="00DD61CE" w:rsidRDefault="00DD61CE" w:rsidP="00DD61CE">
      <w:pPr>
        <w:pStyle w:val="a3"/>
        <w:jc w:val="left"/>
      </w:pPr>
      <w:r>
        <w:t>По дисциплине: «Страховое дело»</w:t>
      </w:r>
    </w:p>
    <w:p w:rsidR="00DD61CE" w:rsidRDefault="00DD6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</w:t>
      </w:r>
    </w:p>
    <w:p w:rsidR="00DD61CE" w:rsidRDefault="00DD61CE" w:rsidP="00DD61C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Стр-28</w:t>
      </w:r>
      <w:proofErr w:type="spellEnd"/>
    </w:p>
    <w:p w:rsidR="00DD61CE" w:rsidRPr="00DD61CE" w:rsidRDefault="00DD61CE" w:rsidP="00DD61CE">
      <w:pPr>
        <w:rPr>
          <w:rFonts w:ascii="Times New Roman" w:hAnsi="Times New Roman" w:cs="Times New Roman"/>
          <w:sz w:val="28"/>
          <w:szCs w:val="28"/>
        </w:rPr>
      </w:pPr>
      <w:r w:rsidRPr="00DD61CE">
        <w:rPr>
          <w:rFonts w:ascii="Times New Roman" w:hAnsi="Times New Roman" w:cs="Times New Roman"/>
          <w:sz w:val="28"/>
          <w:szCs w:val="28"/>
        </w:rPr>
        <w:t>Содержание</w:t>
      </w:r>
    </w:p>
    <w:p w:rsidR="00DD61CE" w:rsidRPr="00DD61CE" w:rsidRDefault="00DD61CE" w:rsidP="00DD6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D61CE" w:rsidRPr="00DD61CE" w:rsidRDefault="00DD61CE" w:rsidP="00DD61CE">
      <w:pPr>
        <w:rPr>
          <w:rFonts w:ascii="Times New Roman" w:hAnsi="Times New Roman" w:cs="Times New Roman"/>
          <w:sz w:val="28"/>
          <w:szCs w:val="28"/>
        </w:rPr>
      </w:pPr>
      <w:r w:rsidRPr="00DD61CE">
        <w:rPr>
          <w:rFonts w:ascii="Times New Roman" w:hAnsi="Times New Roman" w:cs="Times New Roman"/>
          <w:sz w:val="28"/>
          <w:szCs w:val="28"/>
        </w:rPr>
        <w:t>1 Теоретические основы деятельности страховых организаций</w:t>
      </w:r>
      <w:r w:rsidRPr="00DD61CE">
        <w:rPr>
          <w:rFonts w:ascii="Times New Roman" w:hAnsi="Times New Roman" w:cs="Times New Roman"/>
          <w:sz w:val="28"/>
          <w:szCs w:val="28"/>
        </w:rPr>
        <w:tab/>
      </w:r>
    </w:p>
    <w:p w:rsidR="00DD61CE" w:rsidRPr="00DD61CE" w:rsidRDefault="00DD61CE" w:rsidP="00DD61CE">
      <w:pPr>
        <w:rPr>
          <w:rFonts w:ascii="Times New Roman" w:hAnsi="Times New Roman" w:cs="Times New Roman"/>
          <w:sz w:val="28"/>
          <w:szCs w:val="28"/>
        </w:rPr>
      </w:pPr>
      <w:r w:rsidRPr="00DD61CE">
        <w:rPr>
          <w:rFonts w:ascii="Times New Roman" w:hAnsi="Times New Roman" w:cs="Times New Roman"/>
          <w:sz w:val="28"/>
          <w:szCs w:val="28"/>
        </w:rPr>
        <w:t>1.1 Сущность и роль страхового рынка</w:t>
      </w:r>
      <w:r w:rsidRPr="00DD61CE">
        <w:rPr>
          <w:rFonts w:ascii="Times New Roman" w:hAnsi="Times New Roman" w:cs="Times New Roman"/>
          <w:sz w:val="28"/>
          <w:szCs w:val="28"/>
        </w:rPr>
        <w:tab/>
      </w:r>
    </w:p>
    <w:p w:rsidR="00DD61CE" w:rsidRPr="00DD61CE" w:rsidRDefault="00DD61CE" w:rsidP="00DD61CE">
      <w:pPr>
        <w:rPr>
          <w:rFonts w:ascii="Times New Roman" w:hAnsi="Times New Roman" w:cs="Times New Roman"/>
          <w:sz w:val="28"/>
          <w:szCs w:val="28"/>
        </w:rPr>
      </w:pPr>
      <w:r w:rsidRPr="00DD61CE">
        <w:rPr>
          <w:rFonts w:ascii="Times New Roman" w:hAnsi="Times New Roman" w:cs="Times New Roman"/>
          <w:sz w:val="28"/>
          <w:szCs w:val="28"/>
        </w:rPr>
        <w:t>1.2 Страховые организации как основ</w:t>
      </w:r>
      <w:r>
        <w:rPr>
          <w:rFonts w:ascii="Times New Roman" w:hAnsi="Times New Roman" w:cs="Times New Roman"/>
          <w:sz w:val="28"/>
          <w:szCs w:val="28"/>
        </w:rPr>
        <w:t>ные участники страхового рынка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D61CE" w:rsidRPr="00DD61CE" w:rsidRDefault="00DD61CE" w:rsidP="00DD61CE">
      <w:pPr>
        <w:rPr>
          <w:rFonts w:ascii="Times New Roman" w:hAnsi="Times New Roman" w:cs="Times New Roman"/>
          <w:sz w:val="28"/>
          <w:szCs w:val="28"/>
        </w:rPr>
      </w:pPr>
      <w:r w:rsidRPr="00DD61CE">
        <w:rPr>
          <w:rFonts w:ascii="Times New Roman" w:hAnsi="Times New Roman" w:cs="Times New Roman"/>
          <w:sz w:val="28"/>
          <w:szCs w:val="28"/>
        </w:rPr>
        <w:t>2 Характеристика страховых организаций</w:t>
      </w:r>
      <w:r w:rsidRPr="00DD61CE">
        <w:rPr>
          <w:rFonts w:ascii="Times New Roman" w:hAnsi="Times New Roman" w:cs="Times New Roman"/>
          <w:sz w:val="28"/>
          <w:szCs w:val="28"/>
        </w:rPr>
        <w:tab/>
      </w:r>
    </w:p>
    <w:p w:rsidR="00DD61CE" w:rsidRPr="00DD61CE" w:rsidRDefault="00DD61CE" w:rsidP="00DD61CE">
      <w:pPr>
        <w:rPr>
          <w:rFonts w:ascii="Times New Roman" w:hAnsi="Times New Roman" w:cs="Times New Roman"/>
          <w:sz w:val="28"/>
          <w:szCs w:val="28"/>
        </w:rPr>
      </w:pPr>
      <w:r w:rsidRPr="00DD61CE">
        <w:rPr>
          <w:rFonts w:ascii="Times New Roman" w:hAnsi="Times New Roman" w:cs="Times New Roman"/>
          <w:sz w:val="28"/>
          <w:szCs w:val="28"/>
        </w:rPr>
        <w:t>2.1 Структура страховой организации</w:t>
      </w:r>
      <w:r w:rsidRPr="00DD61CE">
        <w:rPr>
          <w:rFonts w:ascii="Times New Roman" w:hAnsi="Times New Roman" w:cs="Times New Roman"/>
          <w:sz w:val="28"/>
          <w:szCs w:val="28"/>
        </w:rPr>
        <w:tab/>
      </w:r>
    </w:p>
    <w:p w:rsidR="00DD61CE" w:rsidRPr="00DD61CE" w:rsidRDefault="00DD61CE" w:rsidP="00DD61CE">
      <w:pPr>
        <w:rPr>
          <w:rFonts w:ascii="Times New Roman" w:hAnsi="Times New Roman" w:cs="Times New Roman"/>
          <w:sz w:val="28"/>
          <w:szCs w:val="28"/>
        </w:rPr>
      </w:pPr>
      <w:r w:rsidRPr="00DD61CE">
        <w:rPr>
          <w:rFonts w:ascii="Times New Roman" w:hAnsi="Times New Roman" w:cs="Times New Roman"/>
          <w:sz w:val="28"/>
          <w:szCs w:val="28"/>
        </w:rPr>
        <w:t>2.2 Профессиональные требования к руководству страховой организации</w:t>
      </w:r>
      <w:r w:rsidRPr="00DD61CE">
        <w:rPr>
          <w:rFonts w:ascii="Times New Roman" w:hAnsi="Times New Roman" w:cs="Times New Roman"/>
          <w:sz w:val="28"/>
          <w:szCs w:val="28"/>
        </w:rPr>
        <w:tab/>
      </w:r>
    </w:p>
    <w:p w:rsidR="00DD61CE" w:rsidRPr="00DD61CE" w:rsidRDefault="00DD61CE" w:rsidP="00DD61CE">
      <w:pPr>
        <w:rPr>
          <w:rFonts w:ascii="Times New Roman" w:hAnsi="Times New Roman" w:cs="Times New Roman"/>
          <w:sz w:val="28"/>
          <w:szCs w:val="28"/>
        </w:rPr>
      </w:pPr>
      <w:r w:rsidRPr="00DD61CE">
        <w:rPr>
          <w:rFonts w:ascii="Times New Roman" w:hAnsi="Times New Roman" w:cs="Times New Roman"/>
          <w:sz w:val="28"/>
          <w:szCs w:val="28"/>
        </w:rPr>
        <w:t>3 Государственное регулирование деятельности страховых организаций</w:t>
      </w:r>
      <w:r w:rsidRPr="00DD61CE">
        <w:rPr>
          <w:rFonts w:ascii="Times New Roman" w:hAnsi="Times New Roman" w:cs="Times New Roman"/>
          <w:sz w:val="28"/>
          <w:szCs w:val="28"/>
        </w:rPr>
        <w:tab/>
      </w:r>
    </w:p>
    <w:p w:rsidR="00DD61CE" w:rsidRPr="00DD61CE" w:rsidRDefault="00DD61CE" w:rsidP="00DD61CE">
      <w:pPr>
        <w:rPr>
          <w:rFonts w:ascii="Times New Roman" w:hAnsi="Times New Roman" w:cs="Times New Roman"/>
          <w:sz w:val="28"/>
          <w:szCs w:val="28"/>
        </w:rPr>
      </w:pPr>
      <w:r w:rsidRPr="00DD61CE">
        <w:rPr>
          <w:rFonts w:ascii="Times New Roman" w:hAnsi="Times New Roman" w:cs="Times New Roman"/>
          <w:sz w:val="28"/>
          <w:szCs w:val="28"/>
        </w:rPr>
        <w:t>Заключение</w:t>
      </w:r>
      <w:r w:rsidRPr="00DD61CE">
        <w:rPr>
          <w:rFonts w:ascii="Times New Roman" w:hAnsi="Times New Roman" w:cs="Times New Roman"/>
          <w:sz w:val="28"/>
          <w:szCs w:val="28"/>
        </w:rPr>
        <w:tab/>
      </w:r>
    </w:p>
    <w:p w:rsidR="00DD61CE" w:rsidRDefault="00DD61CE" w:rsidP="00DD61CE">
      <w:pPr>
        <w:rPr>
          <w:rFonts w:ascii="Times New Roman" w:hAnsi="Times New Roman" w:cs="Times New Roman"/>
          <w:sz w:val="28"/>
          <w:szCs w:val="28"/>
        </w:rPr>
      </w:pPr>
      <w:r w:rsidRPr="00DD61CE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DD61CE">
        <w:rPr>
          <w:rFonts w:ascii="Times New Roman" w:hAnsi="Times New Roman" w:cs="Times New Roman"/>
          <w:sz w:val="28"/>
          <w:szCs w:val="28"/>
        </w:rPr>
        <w:tab/>
      </w:r>
    </w:p>
    <w:p w:rsidR="00DD61CE" w:rsidRDefault="00DD6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61CE" w:rsidRPr="00DD61CE" w:rsidRDefault="00DD61CE" w:rsidP="00DD61CE">
      <w:pPr>
        <w:rPr>
          <w:rFonts w:ascii="Times New Roman" w:hAnsi="Times New Roman" w:cs="Times New Roman"/>
          <w:sz w:val="28"/>
          <w:szCs w:val="28"/>
        </w:rPr>
      </w:pPr>
    </w:p>
    <w:p w:rsidR="00DD61CE" w:rsidRPr="00DD61CE" w:rsidRDefault="00DD61CE" w:rsidP="00DD61CE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32"/>
          <w:lang w:eastAsia="ru-RU"/>
        </w:rPr>
      </w:pPr>
      <w:bookmarkStart w:id="0" w:name="_Toc319587974"/>
      <w:r w:rsidRPr="00DD61CE">
        <w:rPr>
          <w:rFonts w:ascii="Times New Roman" w:eastAsia="Times New Roman" w:hAnsi="Times New Roman" w:cs="Arial"/>
          <w:bCs/>
          <w:kern w:val="32"/>
          <w:sz w:val="28"/>
          <w:szCs w:val="32"/>
          <w:lang w:eastAsia="ru-RU"/>
        </w:rPr>
        <w:t>Заключение</w:t>
      </w:r>
      <w:bookmarkEnd w:id="0"/>
    </w:p>
    <w:p w:rsidR="00DD61CE" w:rsidRPr="00DD61CE" w:rsidRDefault="00DD61CE" w:rsidP="00DD6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1CE" w:rsidRPr="00DD61CE" w:rsidRDefault="00DD61CE" w:rsidP="00DD6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курсовой работы можно отметить, что во всем цивилизованном мире уровень развития страхового сектора можно считать индикатором развития экономики страны в целом. </w:t>
      </w:r>
    </w:p>
    <w:p w:rsidR="00DD61CE" w:rsidRPr="00DD61CE" w:rsidRDefault="00DD61CE" w:rsidP="00DD6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1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рынок — это особая социально-экономическая среда, определенная сфера экономических отношений, где объектом купли-продажи выступает страховая защита, формируются спрос и предложение на нее.</w:t>
      </w:r>
    </w:p>
    <w:p w:rsidR="00DD61CE" w:rsidRPr="00DD61CE" w:rsidRDefault="00DD61CE" w:rsidP="00DD6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1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казахстанский страховой рынок оценивается экспертами как один из самых динамично развивающихся в СНГ. Участниками казахстанского страхового рынка являются 34 компании, которые активно работают на территории всей республики, включая регионы. Кроме того, действуют 6 страховых брокеров, 30 актуариев, 34 аудиторские организации и 67 аудиторов, имеющих лицензию на право осуществления аудита страховой организации.</w:t>
      </w:r>
    </w:p>
    <w:p w:rsidR="00DD61CE" w:rsidRDefault="00DD6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61CE" w:rsidRPr="00DD61CE" w:rsidRDefault="00DD61CE" w:rsidP="00DD61CE">
      <w:pPr>
        <w:rPr>
          <w:rFonts w:ascii="Times New Roman" w:hAnsi="Times New Roman" w:cs="Times New Roman"/>
          <w:sz w:val="28"/>
          <w:szCs w:val="28"/>
        </w:rPr>
      </w:pPr>
      <w:r w:rsidRPr="00DD61CE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DD61CE" w:rsidRPr="00DD61CE" w:rsidRDefault="00DD61CE" w:rsidP="00DD61CE">
      <w:pPr>
        <w:rPr>
          <w:rFonts w:ascii="Times New Roman" w:hAnsi="Times New Roman" w:cs="Times New Roman"/>
          <w:sz w:val="28"/>
          <w:szCs w:val="28"/>
        </w:rPr>
      </w:pPr>
    </w:p>
    <w:p w:rsidR="00DD61CE" w:rsidRPr="00DD61CE" w:rsidRDefault="00DD61CE" w:rsidP="00DD61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61CE">
        <w:rPr>
          <w:rFonts w:ascii="Times New Roman" w:hAnsi="Times New Roman" w:cs="Times New Roman"/>
          <w:sz w:val="28"/>
          <w:szCs w:val="28"/>
        </w:rPr>
        <w:t>1.Послание</w:t>
      </w:r>
      <w:proofErr w:type="spellEnd"/>
      <w:r w:rsidRPr="00DD61CE">
        <w:rPr>
          <w:rFonts w:ascii="Times New Roman" w:hAnsi="Times New Roman" w:cs="Times New Roman"/>
          <w:sz w:val="28"/>
          <w:szCs w:val="28"/>
        </w:rPr>
        <w:t xml:space="preserve"> Президента Республики Казахстан </w:t>
      </w:r>
      <w:proofErr w:type="spellStart"/>
      <w:r w:rsidRPr="00DD61CE">
        <w:rPr>
          <w:rFonts w:ascii="Times New Roman" w:hAnsi="Times New Roman" w:cs="Times New Roman"/>
          <w:sz w:val="28"/>
          <w:szCs w:val="28"/>
        </w:rPr>
        <w:t>Н.А.Назарбаева</w:t>
      </w:r>
      <w:proofErr w:type="spellEnd"/>
      <w:r w:rsidRPr="00DD61CE">
        <w:rPr>
          <w:rFonts w:ascii="Times New Roman" w:hAnsi="Times New Roman" w:cs="Times New Roman"/>
          <w:sz w:val="28"/>
          <w:szCs w:val="28"/>
        </w:rPr>
        <w:t xml:space="preserve"> народу Казахстана от 6 марта 2009 г. «Через кризис к обновлению и развитию».</w:t>
      </w:r>
    </w:p>
    <w:p w:rsidR="00DD61CE" w:rsidRPr="00DD61CE" w:rsidRDefault="00DD61CE" w:rsidP="00DD61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61CE">
        <w:rPr>
          <w:rFonts w:ascii="Times New Roman" w:hAnsi="Times New Roman" w:cs="Times New Roman"/>
          <w:sz w:val="28"/>
          <w:szCs w:val="28"/>
        </w:rPr>
        <w:t>2.Шахов</w:t>
      </w:r>
      <w:proofErr w:type="spellEnd"/>
      <w:r w:rsidRPr="00DD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1CE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DD61CE">
        <w:rPr>
          <w:rFonts w:ascii="Times New Roman" w:hAnsi="Times New Roman" w:cs="Times New Roman"/>
          <w:sz w:val="28"/>
          <w:szCs w:val="28"/>
        </w:rPr>
        <w:t>. Введение в страхование. – М.: Финансы и статистика, 2000.</w:t>
      </w:r>
    </w:p>
    <w:p w:rsidR="00DD61CE" w:rsidRPr="00DD61CE" w:rsidRDefault="00DD61CE" w:rsidP="00DD61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61CE">
        <w:rPr>
          <w:rFonts w:ascii="Times New Roman" w:hAnsi="Times New Roman" w:cs="Times New Roman"/>
          <w:sz w:val="28"/>
          <w:szCs w:val="28"/>
        </w:rPr>
        <w:t>3.Шахов</w:t>
      </w:r>
      <w:proofErr w:type="spellEnd"/>
      <w:r w:rsidRPr="00DD6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1CE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DD61CE">
        <w:rPr>
          <w:rFonts w:ascii="Times New Roman" w:hAnsi="Times New Roman" w:cs="Times New Roman"/>
          <w:sz w:val="28"/>
          <w:szCs w:val="28"/>
        </w:rPr>
        <w:t>. Страхование. – М.: Страховой полис, 1997.</w:t>
      </w:r>
    </w:p>
    <w:p w:rsidR="00DD61CE" w:rsidRPr="00DD61CE" w:rsidRDefault="00DD61CE" w:rsidP="00DD61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61CE">
        <w:rPr>
          <w:rFonts w:ascii="Times New Roman" w:hAnsi="Times New Roman" w:cs="Times New Roman"/>
          <w:sz w:val="28"/>
          <w:szCs w:val="28"/>
        </w:rPr>
        <w:t>4.Жуйриков</w:t>
      </w:r>
      <w:proofErr w:type="spellEnd"/>
      <w:r w:rsidRPr="00DD61CE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DD61CE">
        <w:rPr>
          <w:rFonts w:ascii="Times New Roman" w:hAnsi="Times New Roman" w:cs="Times New Roman"/>
          <w:sz w:val="28"/>
          <w:szCs w:val="28"/>
        </w:rPr>
        <w:t>Назарчук</w:t>
      </w:r>
      <w:proofErr w:type="spellEnd"/>
      <w:r w:rsidRPr="00DD61CE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DD61CE">
        <w:rPr>
          <w:rFonts w:ascii="Times New Roman" w:hAnsi="Times New Roman" w:cs="Times New Roman"/>
          <w:sz w:val="28"/>
          <w:szCs w:val="28"/>
        </w:rPr>
        <w:t>Жуйриков</w:t>
      </w:r>
      <w:proofErr w:type="spellEnd"/>
      <w:r w:rsidRPr="00DD61CE">
        <w:rPr>
          <w:rFonts w:ascii="Times New Roman" w:hAnsi="Times New Roman" w:cs="Times New Roman"/>
          <w:sz w:val="28"/>
          <w:szCs w:val="28"/>
        </w:rPr>
        <w:t xml:space="preserve"> Р. Страхование: теория, практика, зарубежный опыт. – А.: Экономика, 2003.</w:t>
      </w:r>
    </w:p>
    <w:p w:rsidR="00DD61CE" w:rsidRPr="00DD61CE" w:rsidRDefault="00DD61CE" w:rsidP="00DD61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61CE">
        <w:rPr>
          <w:rFonts w:ascii="Times New Roman" w:hAnsi="Times New Roman" w:cs="Times New Roman"/>
          <w:sz w:val="28"/>
          <w:szCs w:val="28"/>
        </w:rPr>
        <w:t>5.Закон</w:t>
      </w:r>
      <w:proofErr w:type="spellEnd"/>
      <w:r w:rsidRPr="00DD61CE">
        <w:rPr>
          <w:rFonts w:ascii="Times New Roman" w:hAnsi="Times New Roman" w:cs="Times New Roman"/>
          <w:sz w:val="28"/>
          <w:szCs w:val="28"/>
        </w:rPr>
        <w:t xml:space="preserve"> Республики Казахстан от 18 декабря 2000 года №126-</w:t>
      </w:r>
      <w:proofErr w:type="spellStart"/>
      <w:r w:rsidRPr="00DD61CE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DD61CE">
        <w:rPr>
          <w:rFonts w:ascii="Times New Roman" w:hAnsi="Times New Roman" w:cs="Times New Roman"/>
          <w:sz w:val="28"/>
          <w:szCs w:val="28"/>
        </w:rPr>
        <w:t xml:space="preserve"> «О страховой деятельности»</w:t>
      </w:r>
    </w:p>
    <w:p w:rsidR="00DD61CE" w:rsidRPr="00DD61CE" w:rsidRDefault="00DD61CE" w:rsidP="00DD61CE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D61CE" w:rsidRPr="00DD61CE" w:rsidRDefault="00DD61CE">
      <w:pPr>
        <w:rPr>
          <w:rFonts w:ascii="Times New Roman" w:hAnsi="Times New Roman" w:cs="Times New Roman"/>
          <w:sz w:val="28"/>
          <w:szCs w:val="28"/>
        </w:rPr>
      </w:pPr>
    </w:p>
    <w:sectPr w:rsidR="00DD61CE" w:rsidRPr="00DD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1B0462"/>
    <w:rsid w:val="00741EBC"/>
    <w:rsid w:val="00DD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61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DD6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61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DD6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277</Words>
  <Characters>1584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2015-12-23T04:53:00Z</dcterms:created>
  <dcterms:modified xsi:type="dcterms:W3CDTF">2015-12-23T05:02:00Z</dcterms:modified>
</cp:coreProperties>
</file>