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BF" w:rsidRPr="007148BF" w:rsidRDefault="007148BF" w:rsidP="007148BF">
      <w:pPr>
        <w:pStyle w:val="a3"/>
        <w:keepNext/>
        <w:widowControl w:val="0"/>
        <w:ind w:firstLine="567"/>
        <w:jc w:val="center"/>
        <w:rPr>
          <w:b/>
          <w:color w:val="auto"/>
          <w:sz w:val="28"/>
          <w:szCs w:val="28"/>
        </w:rPr>
      </w:pPr>
      <w:r w:rsidRPr="007148BF">
        <w:rPr>
          <w:b/>
          <w:color w:val="auto"/>
          <w:sz w:val="28"/>
          <w:szCs w:val="28"/>
        </w:rPr>
        <w:t>Сущность, значение портфеля ценных бумаг</w:t>
      </w:r>
    </w:p>
    <w:p w:rsidR="007148BF" w:rsidRDefault="007148BF" w:rsidP="007148BF">
      <w:pPr>
        <w:spacing w:before="0" w:after="0"/>
      </w:pP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Содержание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 xml:space="preserve">Введение 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Глава 1. Теоретические основы формирования портфеля ценных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1.1 Сущность, значение портфеля ценных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1.2 Типы портфелей ценных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Глава 2. Управление портфелем ценных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2.1 Влияние типа инвестиционной стратегии на формирование портфеля це</w:t>
      </w:r>
      <w:r w:rsidRPr="007148BF">
        <w:rPr>
          <w:sz w:val="28"/>
          <w:szCs w:val="28"/>
        </w:rPr>
        <w:t>н</w:t>
      </w:r>
      <w:r w:rsidRPr="007148BF">
        <w:rPr>
          <w:sz w:val="28"/>
          <w:szCs w:val="28"/>
        </w:rPr>
        <w:t>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2.2 Стили управления портфелем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Глава 3. Риск портфельных инвестиций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3.1 Диверсификация портфеля ценных бумаг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3.2 Виды портфельных рисков и их хеджирование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Заключение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>Список литературы</w:t>
      </w:r>
    </w:p>
    <w:p w:rsidR="007148BF" w:rsidRPr="007148BF" w:rsidRDefault="007148BF" w:rsidP="007148BF">
      <w:pPr>
        <w:spacing w:before="0" w:after="0"/>
        <w:rPr>
          <w:sz w:val="28"/>
          <w:szCs w:val="28"/>
        </w:rPr>
      </w:pPr>
      <w:r w:rsidRPr="007148BF">
        <w:rPr>
          <w:sz w:val="28"/>
          <w:szCs w:val="28"/>
        </w:rPr>
        <w:tab/>
      </w:r>
    </w:p>
    <w:p w:rsidR="007148BF" w:rsidRDefault="007148BF">
      <w:pPr>
        <w:spacing w:before="0" w:after="200" w:line="276" w:lineRule="auto"/>
      </w:pPr>
      <w:r>
        <w:br w:type="page"/>
      </w:r>
      <w:bookmarkStart w:id="0" w:name="_GoBack"/>
      <w:bookmarkEnd w:id="0"/>
    </w:p>
    <w:p w:rsidR="007148BF" w:rsidRDefault="007148BF" w:rsidP="007148BF">
      <w:pPr>
        <w:pStyle w:val="a3"/>
        <w:keepNext/>
        <w:widowControl w:val="0"/>
        <w:tabs>
          <w:tab w:val="clear" w:pos="4677"/>
          <w:tab w:val="clear" w:pos="9355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Список литературы</w:t>
      </w:r>
    </w:p>
    <w:p w:rsidR="007148BF" w:rsidRDefault="007148BF" w:rsidP="007148BF"/>
    <w:p w:rsidR="007148BF" w:rsidRDefault="007148BF" w:rsidP="007148BF"/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теория денег и кредита. -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. - 1995.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«О рынке ценных бумаг» от 2 июля 2003 года №461 - </w:t>
      </w:r>
      <w:proofErr w:type="spell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>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«О лицензировании» от 17 апреля 1995 года №2200.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«Об инвестиционных фондах в Республике Казахстан» от 6 марта 1997 г.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«О ценных бумагах и фондовой бирже» от 5 апреля 1995 года.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Агентства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по регулированию и надзору финансового рынка, 2006.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Алексеев М. Рынок ценных бумаг. М.: Финансы и статистика, 1992.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Республики Казахстан: общая часть. - Алматы: </w:t>
      </w:r>
      <w:proofErr w:type="spellStart"/>
      <w:r>
        <w:rPr>
          <w:sz w:val="28"/>
          <w:szCs w:val="28"/>
        </w:rPr>
        <w:t>Жет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Жаргы</w:t>
      </w:r>
      <w:proofErr w:type="spellEnd"/>
      <w:r>
        <w:rPr>
          <w:sz w:val="28"/>
          <w:szCs w:val="28"/>
        </w:rPr>
        <w:t>, 1995. - 427 с.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РК</w:t>
      </w:r>
      <w:proofErr w:type="spellEnd"/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акционерных обществах. Ст. 36 // </w:t>
      </w:r>
      <w:proofErr w:type="gramStart"/>
      <w:r>
        <w:rPr>
          <w:sz w:val="28"/>
          <w:szCs w:val="28"/>
        </w:rPr>
        <w:t>Казахстанская</w:t>
      </w:r>
      <w:proofErr w:type="gramEnd"/>
      <w:r>
        <w:rPr>
          <w:sz w:val="28"/>
          <w:szCs w:val="28"/>
        </w:rPr>
        <w:t xml:space="preserve"> правда. 1998 г. 21-25 июля.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Мурзин 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>. Ценные бумаги - бестелесные вещи. М.: Изд-во «Статус», 1998. С. 103.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Ческидов </w:t>
      </w:r>
      <w:proofErr w:type="spellStart"/>
      <w:r>
        <w:rPr>
          <w:sz w:val="28"/>
          <w:szCs w:val="28"/>
        </w:rPr>
        <w:t>Б.М</w:t>
      </w:r>
      <w:proofErr w:type="spellEnd"/>
      <w:r>
        <w:rPr>
          <w:sz w:val="28"/>
          <w:szCs w:val="28"/>
        </w:rPr>
        <w:t>. Модели рынков ценных бумаг.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2006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А. </w:t>
      </w:r>
      <w:proofErr w:type="spellStart"/>
      <w:r>
        <w:rPr>
          <w:sz w:val="28"/>
          <w:szCs w:val="28"/>
        </w:rPr>
        <w:t>Нургазина</w:t>
      </w:r>
      <w:proofErr w:type="spellEnd"/>
      <w:r>
        <w:rPr>
          <w:sz w:val="28"/>
          <w:szCs w:val="28"/>
        </w:rPr>
        <w:t xml:space="preserve">. Модели рынков ценных бумаг // </w:t>
      </w:r>
      <w:proofErr w:type="spellStart"/>
      <w:r>
        <w:rPr>
          <w:sz w:val="28"/>
          <w:szCs w:val="28"/>
        </w:rPr>
        <w:t>РЦБК</w:t>
      </w:r>
      <w:proofErr w:type="spellEnd"/>
      <w:r>
        <w:rPr>
          <w:sz w:val="28"/>
          <w:szCs w:val="28"/>
        </w:rPr>
        <w:t>. - 2006 - №15. - с. 36-41.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Миркин </w:t>
      </w:r>
      <w:proofErr w:type="spellStart"/>
      <w:r>
        <w:rPr>
          <w:sz w:val="28"/>
          <w:szCs w:val="28"/>
        </w:rPr>
        <w:t>Я.М</w:t>
      </w:r>
      <w:proofErr w:type="spellEnd"/>
      <w:r>
        <w:rPr>
          <w:sz w:val="28"/>
          <w:szCs w:val="28"/>
        </w:rPr>
        <w:t>. // Рынок ценных бумаг. - 2000. - №2. - с. 9-11.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Данилов А. «Оздоровление государственных финансов: Поучительный опыт Японии </w:t>
      </w:r>
      <w:proofErr w:type="spellStart"/>
      <w:r>
        <w:rPr>
          <w:sz w:val="28"/>
          <w:szCs w:val="28"/>
        </w:rPr>
        <w:t>80_х</w:t>
      </w:r>
      <w:proofErr w:type="spellEnd"/>
      <w:r>
        <w:rPr>
          <w:sz w:val="28"/>
          <w:szCs w:val="28"/>
        </w:rPr>
        <w:t xml:space="preserve">-нач. </w:t>
      </w:r>
      <w:r>
        <w:rPr>
          <w:sz w:val="28"/>
          <w:szCs w:val="28"/>
          <w:lang w:val="en-US"/>
        </w:rPr>
        <w:t>90_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  <w:lang w:val="en-US"/>
        </w:rPr>
        <w:t>.». // «</w:t>
      </w:r>
      <w:r>
        <w:rPr>
          <w:sz w:val="28"/>
          <w:szCs w:val="28"/>
        </w:rPr>
        <w:t>Экономические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науки</w:t>
      </w:r>
      <w:r>
        <w:rPr>
          <w:sz w:val="28"/>
          <w:szCs w:val="28"/>
          <w:lang w:val="en-US"/>
        </w:rPr>
        <w:t>». 1991. №10.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Markowitz H. </w:t>
      </w:r>
      <w:proofErr w:type="spellStart"/>
      <w:r>
        <w:rPr>
          <w:sz w:val="28"/>
          <w:szCs w:val="28"/>
          <w:lang w:val="en-US"/>
        </w:rPr>
        <w:t>Porfolio</w:t>
      </w:r>
      <w:proofErr w:type="spellEnd"/>
      <w:r>
        <w:rPr>
          <w:sz w:val="28"/>
          <w:szCs w:val="28"/>
          <w:lang w:val="en-US"/>
        </w:rPr>
        <w:t xml:space="preserve"> Selection: Efficient Diversification of Investments. </w:t>
      </w:r>
      <w:r>
        <w:rPr>
          <w:sz w:val="28"/>
          <w:szCs w:val="28"/>
        </w:rPr>
        <w:t>1959.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Шарп У., </w:t>
      </w:r>
      <w:proofErr w:type="spellStart"/>
      <w:r>
        <w:rPr>
          <w:sz w:val="28"/>
          <w:szCs w:val="28"/>
        </w:rPr>
        <w:t>Александер</w:t>
      </w:r>
      <w:proofErr w:type="spellEnd"/>
      <w:r>
        <w:rPr>
          <w:sz w:val="28"/>
          <w:szCs w:val="28"/>
        </w:rPr>
        <w:t xml:space="preserve"> Г., </w:t>
      </w:r>
      <w:proofErr w:type="spellStart"/>
      <w:r>
        <w:rPr>
          <w:sz w:val="28"/>
          <w:szCs w:val="28"/>
        </w:rPr>
        <w:t>Бэйли</w:t>
      </w:r>
      <w:proofErr w:type="spellEnd"/>
      <w:r>
        <w:rPr>
          <w:sz w:val="28"/>
          <w:szCs w:val="28"/>
        </w:rPr>
        <w:t xml:space="preserve"> Дж. Инвестиции: Пер. с англ. - М.: </w:t>
      </w:r>
      <w:proofErr w:type="spellStart"/>
      <w:r>
        <w:rPr>
          <w:sz w:val="28"/>
          <w:szCs w:val="28"/>
        </w:rPr>
        <w:t>ИНФРА_М</w:t>
      </w:r>
      <w:proofErr w:type="spellEnd"/>
      <w:r>
        <w:rPr>
          <w:sz w:val="28"/>
          <w:szCs w:val="28"/>
        </w:rPr>
        <w:t xml:space="preserve">, 1999 - </w:t>
      </w:r>
      <w:proofErr w:type="spellStart"/>
      <w:r>
        <w:rPr>
          <w:sz w:val="28"/>
          <w:szCs w:val="28"/>
        </w:rPr>
        <w:t>XII</w:t>
      </w:r>
      <w:proofErr w:type="spellEnd"/>
      <w:r>
        <w:rPr>
          <w:sz w:val="28"/>
          <w:szCs w:val="28"/>
        </w:rPr>
        <w:t>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Сорос Д. Кризис мирового капитализма. - М.: Инфра. - 1999.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E.F</w:t>
      </w:r>
      <w:proofErr w:type="spellEnd"/>
      <w:r>
        <w:rPr>
          <w:sz w:val="28"/>
          <w:szCs w:val="28"/>
          <w:lang w:val="en-US"/>
        </w:rPr>
        <w:t xml:space="preserve">. Market efficiency, Long-Term Returns and Behavioral Finance. - University of </w:t>
      </w:r>
      <w:proofErr w:type="spellStart"/>
      <w:r>
        <w:rPr>
          <w:sz w:val="28"/>
          <w:szCs w:val="28"/>
          <w:lang w:val="en-US"/>
        </w:rPr>
        <w:t>Ghicago</w:t>
      </w:r>
      <w:proofErr w:type="spellEnd"/>
      <w:r>
        <w:rPr>
          <w:sz w:val="28"/>
          <w:szCs w:val="28"/>
          <w:lang w:val="en-US"/>
        </w:rPr>
        <w:t xml:space="preserve"> Graduate School of </w:t>
      </w:r>
      <w:proofErr w:type="spellStart"/>
      <w:r>
        <w:rPr>
          <w:sz w:val="28"/>
          <w:szCs w:val="28"/>
          <w:lang w:val="en-US"/>
        </w:rPr>
        <w:t>Bisiness</w:t>
      </w:r>
      <w:proofErr w:type="spellEnd"/>
      <w:r>
        <w:rPr>
          <w:sz w:val="28"/>
          <w:szCs w:val="28"/>
          <w:lang w:val="en-US"/>
        </w:rPr>
        <w:t>, Social Science Research Network Electronic Library, June 1997.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Фельдман </w:t>
      </w:r>
      <w:proofErr w:type="spellStart"/>
      <w:r>
        <w:rPr>
          <w:sz w:val="28"/>
          <w:szCs w:val="28"/>
        </w:rPr>
        <w:t>А.Б</w:t>
      </w:r>
      <w:proofErr w:type="spellEnd"/>
      <w:r>
        <w:rPr>
          <w:sz w:val="28"/>
          <w:szCs w:val="28"/>
        </w:rPr>
        <w:t>. Управление корпоративным капиталом. - М.: Финансовая Академия при правительстве РФ, 1999.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Меньшиков </w:t>
      </w:r>
      <w:proofErr w:type="spellStart"/>
      <w:r>
        <w:rPr>
          <w:sz w:val="28"/>
          <w:szCs w:val="28"/>
        </w:rPr>
        <w:t>И.С</w:t>
      </w:r>
      <w:proofErr w:type="spellEnd"/>
      <w:r>
        <w:rPr>
          <w:sz w:val="28"/>
          <w:szCs w:val="28"/>
        </w:rPr>
        <w:t>. Финансовый анализ ценных бумаг. Курс лекций. М.: Финансы и статистика, 1998.</w:t>
      </w:r>
    </w:p>
    <w:p w:rsidR="007148BF" w:rsidRDefault="007148BF" w:rsidP="007148BF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А. </w:t>
      </w:r>
      <w:proofErr w:type="spellStart"/>
      <w:r>
        <w:rPr>
          <w:sz w:val="28"/>
          <w:szCs w:val="28"/>
        </w:rPr>
        <w:t>Нургазина</w:t>
      </w:r>
      <w:proofErr w:type="spellEnd"/>
      <w:r>
        <w:rPr>
          <w:sz w:val="28"/>
          <w:szCs w:val="28"/>
        </w:rPr>
        <w:t xml:space="preserve">. Деятельность инвестиционных фондов // </w:t>
      </w:r>
      <w:proofErr w:type="spellStart"/>
      <w:r>
        <w:rPr>
          <w:sz w:val="28"/>
          <w:szCs w:val="28"/>
        </w:rPr>
        <w:t>РЦБК</w:t>
      </w:r>
      <w:proofErr w:type="spellEnd"/>
      <w:r>
        <w:rPr>
          <w:sz w:val="28"/>
          <w:szCs w:val="28"/>
        </w:rPr>
        <w:t>. - 2006. - №19-20. - с. 46-50.</w:t>
      </w:r>
    </w:p>
    <w:p w:rsidR="007148BF" w:rsidRDefault="007148BF" w:rsidP="007148B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firstLine="567"/>
        <w:rPr>
          <w:b/>
          <w:sz w:val="28"/>
          <w:szCs w:val="28"/>
        </w:rPr>
      </w:pPr>
    </w:p>
    <w:p w:rsidR="002F3E74" w:rsidRDefault="002F3E74"/>
    <w:sectPr w:rsidR="002F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867"/>
    <w:multiLevelType w:val="hybridMultilevel"/>
    <w:tmpl w:val="B948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BF"/>
    <w:rsid w:val="002F3E74"/>
    <w:rsid w:val="007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148BF"/>
    <w:pPr>
      <w:tabs>
        <w:tab w:val="center" w:pos="4677"/>
        <w:tab w:val="right" w:pos="9355"/>
      </w:tabs>
      <w:spacing w:before="0" w:after="0"/>
    </w:pPr>
    <w:rPr>
      <w:color w:val="000000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148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714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148BF"/>
    <w:pPr>
      <w:tabs>
        <w:tab w:val="center" w:pos="4677"/>
        <w:tab w:val="right" w:pos="9355"/>
      </w:tabs>
      <w:spacing w:before="0" w:after="0"/>
    </w:pPr>
    <w:rPr>
      <w:color w:val="000000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148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714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2014-12-11T10:10:00Z</dcterms:created>
  <dcterms:modified xsi:type="dcterms:W3CDTF">2014-12-11T10:12:00Z</dcterms:modified>
</cp:coreProperties>
</file>