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Сущность прибыли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План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ВВЕДЕНИЕ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1 ТЕОРЕТИЧЕСКИЕ АСПЕКТЫ ИЗУЧЕНИЯ ПРИБЫЛИ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1.1 Экономическая сущность прибыли и её функции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1.2 Источники формирования прибыли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2 РАСПРЕДЕЛЕНИЕ И ИСПОЛЬЗОВАНИЕ ПРИБЫЛИ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2.1 Порядок формирования, распределения и использования прибыли субъектами хозяйствования в современных условиях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2.2 Особенности формирования, распределения и использования прибыли отдельных субъектов хозяйствования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3 СОВЕРШЕНСТВОВАНИЕ СИСТЕМЫ ОБРАЗОВАНИЯ И РАСПРЕДЕЛЕНИЯ ПРИБЫЛИ НА ПРЕДПРИЯТИИ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3.1 Пути увеличения прибыли предприятия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3.2 Рекомендации по совершенствованию механизма образования, распределения и использования прибыли на предприятии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ЗАКЛЮЧЕНИЕ</w:t>
      </w:r>
    </w:p>
    <w:p w:rsidR="00601103" w:rsidRPr="00601103" w:rsidRDefault="00601103" w:rsidP="006011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1103">
        <w:rPr>
          <w:color w:val="000000"/>
          <w:sz w:val="28"/>
          <w:szCs w:val="28"/>
        </w:rPr>
        <w:t>СПИСОК ИСПОЛЬЗУЕМОЙ ЛИТЕРАТУРЫ</w:t>
      </w:r>
    </w:p>
    <w:p w:rsidR="00601103" w:rsidRPr="00601103" w:rsidRDefault="00601103" w:rsidP="0060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103">
        <w:rPr>
          <w:rFonts w:ascii="Times New Roman" w:hAnsi="Times New Roman" w:cs="Times New Roman"/>
          <w:sz w:val="28"/>
          <w:szCs w:val="28"/>
        </w:rPr>
        <w:br w:type="page"/>
      </w:r>
    </w:p>
    <w:p w:rsidR="00601103" w:rsidRPr="00601103" w:rsidRDefault="00601103" w:rsidP="00601103">
      <w:pPr>
        <w:pStyle w:val="1"/>
        <w:rPr>
          <w:rFonts w:cs="Times New Roman"/>
        </w:rPr>
      </w:pPr>
      <w:bookmarkStart w:id="0" w:name="_Toc386058080"/>
      <w:r w:rsidRPr="00601103">
        <w:rPr>
          <w:rFonts w:cs="Times New Roman"/>
        </w:rPr>
        <w:lastRenderedPageBreak/>
        <w:t>список используемой литературы</w:t>
      </w:r>
      <w:bookmarkEnd w:id="0"/>
    </w:p>
    <w:p w:rsidR="00601103" w:rsidRPr="00601103" w:rsidRDefault="00601103" w:rsidP="00601103">
      <w:pPr>
        <w:pStyle w:val="2"/>
        <w:ind w:firstLine="0"/>
        <w:rPr>
          <w:rFonts w:eastAsiaTheme="minorHAnsi" w:cs="Times New Roman"/>
          <w:bCs w:val="0"/>
          <w:color w:val="auto"/>
          <w:szCs w:val="28"/>
        </w:rPr>
      </w:pPr>
    </w:p>
    <w:p w:rsidR="00601103" w:rsidRPr="00601103" w:rsidRDefault="00601103" w:rsidP="0060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103">
        <w:rPr>
          <w:rFonts w:ascii="Times New Roman" w:hAnsi="Times New Roman" w:cs="Times New Roman"/>
          <w:sz w:val="28"/>
          <w:szCs w:val="28"/>
        </w:rPr>
        <w:t>1. Белолипецкий В. Г. Финансовый менеджмент: учебное пособие — М.:</w:t>
      </w:r>
    </w:p>
    <w:p w:rsidR="00601103" w:rsidRPr="00601103" w:rsidRDefault="00601103" w:rsidP="0060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103">
        <w:rPr>
          <w:rFonts w:ascii="Times New Roman" w:hAnsi="Times New Roman" w:cs="Times New Roman"/>
          <w:sz w:val="28"/>
          <w:szCs w:val="28"/>
        </w:rPr>
        <w:t>КНОРУС, 2008. - 448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2. Бланк И.А. Управление прибылью. Киев: Ника-Центр, 2008.- 387с.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3. Бродская Т.Г, Видяпин В.И. - Экономическая теория, 2008, с.78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4. Слагода В.Г. Основы экономической теории.  – М.: Форум – Инфра – М,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2007.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5. Экономика предприятия. Под ред. Смирновой О.Л. – М.: Инфра-М, 2007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6. Ачаповская, М. З. Экономическая теория / М. З. Ачаповская. – Минск: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ФУАинформ, 2010. – 431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7. Богатин Ю.А., Швандар В.А. Производство прибыли: Учебное пособие.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М.: ЮНИТИ, 2010. – 354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8. Тренев Н.Н. Экономика предприятия. – М.: Инфра-М, 2007. – 254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9.</w:t>
      </w:r>
      <w:r w:rsidRPr="006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Кобринский Т.Е. Прибыль предприятия. Экономическая сущность и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функции прибыли, 2008. – 284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10. Абдразаков Т.А. Основы экономической теории (учебное пособие).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Караганды: МГТУ, 2007. – 211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11. Зубко, Н. М. Основы экономической теории: учеб. пособ. / Н. М.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Зубко, А. Н. Каллаур. – Минск: Высшая школа, 2011. – 427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12. Дюсембаев К.Ш. Анализ финансового положения предприятия: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Учебное пособие. - Алматы: Экономика, 2008. – 210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13. Экономика предприятия: Учебник для вузов / Под ред. проф. В.Я.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Горфинкеля, проф. В.А. Швандара. –3-е изд., перераб. и доп. – М.: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ЮНИТИ-ДАНА, 2010. –718с.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14. Бродская Т.Г, Видяпин В.И. - Экономическая теория, 2008. – 405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15. Лумнов Н.А. Формула прибыли: учет различных видов деятельности. //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«Финансовый менеджмент» № 6 – 2009 г. - 8-13с.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16. Нурсеитов Э.О. Бухгалтерский учет в организациях/ Учебное пособие.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Алматы, 2009.-472с.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17. Экономическая теория (политэкономия): учебник/ В. И. Видяпин [и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др.]; под общ. ред. В. И. Видяпина, Г. П. Журавлёвой. – Москва: ИНФРА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М, 2007. – 639 с.18. 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18. Сергеев И.В., Шипицын А.В. Оперативное финансовое планирование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 предприятии. М.: Финансы и статистика, 2010. - 288 с.</w:t>
      </w:r>
    </w:p>
    <w:p w:rsidR="00601103" w:rsidRPr="00601103" w:rsidRDefault="00601103" w:rsidP="00601103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60110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19.  Ванкевич В., Химченко Г. Порядок формирования фондов и использования прибыли // Главный бухгалтер, 2007, с. 154.</w:t>
      </w:r>
    </w:p>
    <w:p w:rsidR="00317557" w:rsidRPr="00601103" w:rsidRDefault="00317557" w:rsidP="0060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17557" w:rsidRPr="0060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3"/>
    <w:rsid w:val="00317557"/>
    <w:rsid w:val="006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03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103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103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1103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03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103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103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1103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2015-02-26T04:48:00Z</dcterms:created>
  <dcterms:modified xsi:type="dcterms:W3CDTF">2015-02-26T04:50:00Z</dcterms:modified>
</cp:coreProperties>
</file>