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Убийство в состоянии аффекта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План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Введение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1 Правовая и психологическая характеристика убийства в состоянии аффекта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1.1 Общее понятие убийства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1.2 Правовая характеристика убийства в состоянии аффекта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1.3 Социально - психологическая сущность убийства в состоянии аффекта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2 Состав преступления, совершенного в состоянии аффекта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2.1 Объект убийства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2.2 Объективная сторона преступления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2.3 Субъективная сторона преступления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2.4 Субъект убийства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Заключение</w:t>
      </w:r>
    </w:p>
    <w:p w:rsidR="001531B1" w:rsidRPr="001531B1" w:rsidRDefault="001531B1" w:rsidP="001531B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31B1">
        <w:rPr>
          <w:color w:val="000000"/>
          <w:sz w:val="28"/>
          <w:szCs w:val="28"/>
        </w:rPr>
        <w:t>Список использованной литературы</w:t>
      </w:r>
    </w:p>
    <w:p w:rsidR="001531B1" w:rsidRPr="001531B1" w:rsidRDefault="001531B1" w:rsidP="0015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br w:type="page"/>
      </w:r>
    </w:p>
    <w:p w:rsidR="001531B1" w:rsidRPr="001531B1" w:rsidRDefault="001531B1" w:rsidP="001531B1">
      <w:pPr>
        <w:pStyle w:val="1"/>
        <w:rPr>
          <w:rFonts w:cs="Times New Roman"/>
          <w:szCs w:val="28"/>
        </w:rPr>
      </w:pPr>
      <w:bookmarkStart w:id="0" w:name="_Toc312151797"/>
      <w:bookmarkStart w:id="1" w:name="_Toc313842745"/>
      <w:r w:rsidRPr="001531B1">
        <w:rPr>
          <w:rFonts w:cs="Times New Roman"/>
          <w:szCs w:val="28"/>
        </w:rPr>
        <w:lastRenderedPageBreak/>
        <w:t>Список использованной литературы</w:t>
      </w:r>
      <w:bookmarkEnd w:id="0"/>
      <w:bookmarkEnd w:id="1"/>
    </w:p>
    <w:p w:rsidR="001531B1" w:rsidRPr="001531B1" w:rsidRDefault="001531B1" w:rsidP="001531B1">
      <w:pPr>
        <w:pStyle w:val="1"/>
        <w:rPr>
          <w:rFonts w:cs="Times New Roman"/>
          <w:szCs w:val="28"/>
        </w:rPr>
      </w:pPr>
    </w:p>
    <w:p w:rsidR="001531B1" w:rsidRPr="001531B1" w:rsidRDefault="001531B1" w:rsidP="0015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B1" w:rsidRPr="001531B1" w:rsidRDefault="001531B1" w:rsidP="001531B1">
      <w:pPr>
        <w:pStyle w:val="4"/>
        <w:tabs>
          <w:tab w:val="left" w:pos="567"/>
        </w:tabs>
        <w:ind w:firstLine="142"/>
        <w:rPr>
          <w:szCs w:val="28"/>
        </w:rPr>
      </w:pPr>
      <w:bookmarkStart w:id="2" w:name="_GoBack"/>
      <w:r w:rsidRPr="001531B1">
        <w:rPr>
          <w:szCs w:val="28"/>
        </w:rPr>
        <w:t>Нормативно - правовые акты</w:t>
      </w:r>
    </w:p>
    <w:p w:rsidR="001531B1" w:rsidRPr="001531B1" w:rsidRDefault="001531B1" w:rsidP="001531B1">
      <w:pPr>
        <w:shd w:val="clear" w:color="auto" w:fill="FFFFFF"/>
        <w:tabs>
          <w:tab w:val="left" w:pos="567"/>
          <w:tab w:val="left" w:pos="90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31B1" w:rsidRPr="001531B1" w:rsidRDefault="001531B1" w:rsidP="001531B1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>Уголовный кодекс Республики Казахстан. Алматы, Норма-К 2011г.</w:t>
      </w:r>
    </w:p>
    <w:p w:rsidR="001531B1" w:rsidRPr="001531B1" w:rsidRDefault="001531B1" w:rsidP="001531B1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>Концепция правовой политики РК от 29 сентября 2009г.</w:t>
      </w:r>
    </w:p>
    <w:p w:rsidR="001531B1" w:rsidRPr="001531B1" w:rsidRDefault="001531B1" w:rsidP="001531B1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Уголовно-процессуальный кодекс Республики Казахстан. Алматы, 2011 г.</w:t>
      </w:r>
    </w:p>
    <w:p w:rsidR="001531B1" w:rsidRPr="001531B1" w:rsidRDefault="001531B1" w:rsidP="001531B1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>Постановление Пленума Верховного Суда Республики Казахстан от 30 апреля 1999 г. «О соблюдении судами законности при назначении уголовного наказания».</w:t>
      </w:r>
    </w:p>
    <w:p w:rsidR="001531B1" w:rsidRPr="001531B1" w:rsidRDefault="001531B1" w:rsidP="001531B1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Пленума Верховного Суда Республики Казахстан от 23 декабря 1994 г. «О практике применения судами законодательства, регламентирующего ответственность за </w:t>
      </w: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посягательство на жизнь и здоровье граждан».</w:t>
      </w:r>
    </w:p>
    <w:p w:rsidR="001531B1" w:rsidRPr="001531B1" w:rsidRDefault="001531B1" w:rsidP="001531B1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>Нормативное постановление Верховного Суда Республики Казахстан от 11 июля 2003 г. «О судебной практике по делам о хищениях».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900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Нормативное постановление Верховного Суда Республики Казахстан от 28 октября 2005 года № 7 О некоторых вопросах применения судами Закона Республики Казахстан от 21 декабря 2002 года «О внесении изменений и дополнений в Уголовный, Уголовно-процессуальный и Уголовно-исполнительный кодексы Республики Казахстан»</w:t>
      </w:r>
    </w:p>
    <w:p w:rsidR="001531B1" w:rsidRPr="001531B1" w:rsidRDefault="001531B1" w:rsidP="001531B1">
      <w:pPr>
        <w:tabs>
          <w:tab w:val="num" w:pos="0"/>
          <w:tab w:val="left" w:pos="567"/>
          <w:tab w:val="left" w:pos="900"/>
          <w:tab w:val="left" w:pos="108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531B1" w:rsidRPr="001531B1" w:rsidRDefault="001531B1" w:rsidP="001531B1">
      <w:pPr>
        <w:pStyle w:val="6"/>
        <w:tabs>
          <w:tab w:val="left" w:pos="567"/>
          <w:tab w:val="left" w:pos="900"/>
          <w:tab w:val="left" w:pos="1080"/>
        </w:tabs>
        <w:spacing w:before="0"/>
        <w:ind w:firstLine="142"/>
        <w:jc w:val="left"/>
        <w:rPr>
          <w:szCs w:val="28"/>
        </w:rPr>
      </w:pPr>
      <w:r w:rsidRPr="001531B1">
        <w:rPr>
          <w:b w:val="0"/>
          <w:bCs w:val="0"/>
          <w:szCs w:val="28"/>
        </w:rPr>
        <w:t>Специальная литература</w:t>
      </w:r>
    </w:p>
    <w:p w:rsidR="001531B1" w:rsidRPr="001531B1" w:rsidRDefault="001531B1" w:rsidP="001531B1">
      <w:pPr>
        <w:tabs>
          <w:tab w:val="num" w:pos="0"/>
          <w:tab w:val="left" w:pos="567"/>
          <w:tab w:val="left" w:pos="900"/>
          <w:tab w:val="left" w:pos="108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Уголовное право Республики Казахстан. Общая часть: Учебник для вузов. / Под ред. И. И. Рогова и С. М. Рахметова. Алматы, 1998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Уголовное право Республики Казахстан. Общая часть: Курс лекций. / Под общ. ред. И.Ш.Борчашвили. - Алматы: Жети жаргы, 2006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Уголовное право Республики Казахстан. Общая часть Под общ. ред. И. А. Н. Акбаев. - Алматы: Жети жаргы, 2004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Уголовное право Республики Казахстан. Общая часть. Поленов. Г. Ф. - Алматы: Эдилет Пресс, 1999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Уголовное право Республики Казахстан. Общая часть. Жунусов Б. Ж,. – Караганда, КВШ КНБ РК, 1998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Борчашвили И.Ш., Пенчуков В.А. Методические рекомендации к изучению Общей части уголовного права. Караганда, 1998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Комментарий к Уголовному кодексу Республики Казахстан./ Под. ред. Борчашвили И.Ш. -Караганда, 2007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240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Комментарий к Уголовному кодексу Республики Казахстан./ Под. ред. Рогова И.И. и др. -Алматы.: Баспа, 2003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355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Уголовное право Республики Казахстан. Общая часть: Под общ. ред. И.Я. Казаченко,З. А незнамова ,</w:t>
      </w:r>
      <w:r w:rsidRPr="001531B1">
        <w:rPr>
          <w:rFonts w:ascii="Times New Roman" w:hAnsi="Times New Roman" w:cs="Times New Roman"/>
          <w:color w:val="000000"/>
          <w:sz w:val="28"/>
          <w:szCs w:val="28"/>
        </w:rPr>
        <w:t>2000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355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Нарикбаев М.С. и др. Актуальные вопросы применения нового </w:t>
      </w: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Уголовного кодекса и </w:t>
      </w:r>
      <w:r w:rsidRPr="001531B1">
        <w:rPr>
          <w:rFonts w:ascii="Times New Roman" w:hAnsi="Times New Roman" w:cs="Times New Roman"/>
          <w:color w:val="000000"/>
          <w:sz w:val="28"/>
          <w:szCs w:val="28"/>
        </w:rPr>
        <w:t>Угололовно-процессуального кодекса Республики Казахстан. - Астана.: 1999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355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z w:val="28"/>
          <w:szCs w:val="28"/>
        </w:rPr>
        <w:t>Тессман С.А. Двойная форма вины: понятие, содержание, значение. Караганда, 2003 г.</w:t>
      </w:r>
    </w:p>
    <w:p w:rsidR="001531B1" w:rsidRPr="001531B1" w:rsidRDefault="001531B1" w:rsidP="001531B1">
      <w:pPr>
        <w:widowControl w:val="0"/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355"/>
          <w:tab w:val="left" w:pos="567"/>
          <w:tab w:val="left" w:pos="900"/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1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Сборник докладов научной конференции посвященной «Борьбе с торговлей людьми», </w:t>
      </w:r>
      <w:r w:rsidRPr="001531B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Караганды 2007 г.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Лысак Н.В. Ответственность за убийство, совершенное в состоянии сильного душевного волнения// Автореф. дис.на соискание степени канд.юр.наук.-- М., 1995.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Ольшевская О. Роль и значение эмоций: Учебник. -- Минск, Беларусь, 1968.-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 xml:space="preserve"> Петровский А.В.Общая психология: Учебник.-М., 1976.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 xml:space="preserve"> Побегайло Э.Ф. Умышленные убийства и борьба с ними: Учебник. -- Воронеж, 1965.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 xml:space="preserve"> Потерпевший от преступлений. Учебное пособие. / Под ред. Дагеля.-- Владивосток, 1974.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Рарог А.И. Вина в советском уголовном праве: Учебное пособие. / Под ред. Здравомыслова В.В.-- Саратовский Университет, 1987.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Рогачевский Л.А. Эмоции и преступления.- М., 1976.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 xml:space="preserve">Рубинштейн С.Л. Основы общей психологии: Учебник. -М., 1976. 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Сидоров Б.В. Аффект. Его уголовно-правовое и криминологическое значение: Учебник. -- Казань, 1978.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>Ситковская О.Д. Судебно-психологическая экспертиза аффекта: Методическое пособие / Под ред. Ратинова А.Р.-- М., 1983.</w:t>
      </w:r>
    </w:p>
    <w:p w:rsidR="001531B1" w:rsidRPr="001531B1" w:rsidRDefault="001531B1" w:rsidP="001531B1">
      <w:pPr>
        <w:numPr>
          <w:ilvl w:val="0"/>
          <w:numId w:val="1"/>
        </w:numPr>
        <w:tabs>
          <w:tab w:val="clear" w:pos="420"/>
          <w:tab w:val="num" w:pos="0"/>
          <w:tab w:val="left" w:pos="567"/>
          <w:tab w:val="left" w:pos="10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531B1">
        <w:rPr>
          <w:rFonts w:ascii="Times New Roman" w:hAnsi="Times New Roman" w:cs="Times New Roman"/>
          <w:sz w:val="28"/>
          <w:szCs w:val="28"/>
        </w:rPr>
        <w:t xml:space="preserve">Ткаченко В.И. Квалификация убийств и телесных повреждений в состоянии сильного душевного волнения.// Вопросы криминалистики, 1964.-- N 12. </w:t>
      </w:r>
    </w:p>
    <w:bookmarkEnd w:id="2"/>
    <w:p w:rsidR="009534A0" w:rsidRPr="001531B1" w:rsidRDefault="009534A0" w:rsidP="001531B1">
      <w:p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9534A0" w:rsidRPr="0015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1A25"/>
    <w:multiLevelType w:val="multilevel"/>
    <w:tmpl w:val="76E47D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B1"/>
    <w:rsid w:val="001531B1"/>
    <w:rsid w:val="009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1B1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1531B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31B1"/>
    <w:pPr>
      <w:keepNext/>
      <w:shd w:val="clear" w:color="auto" w:fill="FFFFFF"/>
      <w:spacing w:before="5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31B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53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31B1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1B1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1531B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31B1"/>
    <w:pPr>
      <w:keepNext/>
      <w:shd w:val="clear" w:color="auto" w:fill="FFFFFF"/>
      <w:spacing w:before="5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31B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531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31B1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2015-02-27T04:34:00Z</dcterms:created>
  <dcterms:modified xsi:type="dcterms:W3CDTF">2015-02-27T04:36:00Z</dcterms:modified>
</cp:coreProperties>
</file>