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Учет, анализ и аудит товарных потерь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План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ВВЕДЕНИЕ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1 ТЕОРЕТИЧЕСКИЕ АСПЕКТЫ ТОВАРНЫХ ОПЕРАЦИЙ НА ПРЕДПРИЯТИЯХ ОПТОВО-РОЗНИЧНОЙ ТОРГОВЛИ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1.1 Понятие и сущность технологии торговых процессов в оптовых и розничных предприятиях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1.2 Товары как объект бухгалтерского учета и их оценка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1.3 Задачи учета и аудита товарно-материальных запасов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2 УЧЕТ И ДОКУМЕНТАЛЬНОЕ ОФОРМЛЕНИЕ ТОВАРНЫХ ПОТЕРЬ НА ПРЕДПРИЯТИИ ТОО «»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2.1 Системы учета товаров на предприятиях розничной торговли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2.2 Документальное оформление и синтетический учет движения товаров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2.3 Инвентаризации товаров как способ выявления товарных потерь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3 АНАЛИЗ И АУДИТ ТОВАРНЫХ ОПЕРАЦИЙ НА ТОО «»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3.1 Анализ товарных операций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3.2 Использование результатов анализа в аудите товарных операций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ЗАКЛЮЧЕНИЕ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СПИСОК ИСПОЛЬЗОВАННОЙ ЛИТЕРАТУРЫ</w:t>
      </w:r>
    </w:p>
    <w:p w:rsidR="00694DE6" w:rsidRPr="00694DE6" w:rsidRDefault="00694DE6" w:rsidP="00694D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DE6">
        <w:rPr>
          <w:color w:val="000000"/>
          <w:sz w:val="28"/>
          <w:szCs w:val="28"/>
        </w:rPr>
        <w:t>ПРИЛОЖЕНИЕ</w:t>
      </w:r>
    </w:p>
    <w:p w:rsidR="00694DE6" w:rsidRDefault="0069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1.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Голиков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Оптовая торговля. Менеджмент. Маркетинг. Логистика. Финансы. Безопасность: Учебно-практическое пособие. /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Голиков. - М.: Издательство "Экзамен", 2004. - 352 с. 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2.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Агафонова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Оптовая и розничная торговля. М.: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Бератор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-Пресс, 2005.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464с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3.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Дашков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Коммерция и технология торговли. – М., 2000.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448с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4.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финансовой отчетности. – Алматы,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2004г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367с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5.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К. Введение в управленческий и производственный учет: Пер. с англ./ Под ред.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Табалиной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 xml:space="preserve">.: Аудит,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1994г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560с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.: ил.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6.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Республики Казахстан от 1 июля 1999 года № 409-I (Особенная часть) (с изменениями и дополнениями по состоянию на 06.03.2013 г.)//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«Параграф»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7.</w:t>
      </w:r>
      <w:r w:rsidRPr="00694DE6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20 декабря 2012 года № 562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 xml:space="preserve">б утверждении форм первичных учетных документов //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«Параграф»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8.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Михалева Е. Учет запасов по международным стандартам финансовой отчетности // Бюллетень бухгалтера, №4,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14с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2</w:t>
      </w:r>
      <w:r w:rsidRPr="00694DE6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бухгалтерском учете и финансовой отчетности» от 28.02.2007 от № 234-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(c изменениями и дополнениями по состоянию на 26.12.2012 г.)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Абдрешев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А. Производственный менеджмент предприятия: Учебное пособие. – Астана,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212с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.: ил.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4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Таипова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Р. Методы калькуляции себестоимости и их влияние на прибыль// Файл бухгалтера, №35-36 (133) 26 августа – 8 сентября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17с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5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Ж. С. Бухгалтерский учет. Учебник – Караганда,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2006г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749с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6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Каткова Н. Расчет себестоимости запасов: особенности бухгалтерского учета по международным стандартам // Бюллетень бухгалтера, №5,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34с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7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Капаева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Михайленко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Формирование себестоимости продукции предприятия // Библиотека бухгалтера и предпринимателя, №9, сентябрь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41с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8</w:t>
      </w:r>
      <w:r w:rsidRPr="00694DE6">
        <w:rPr>
          <w:rFonts w:ascii="Times New Roman" w:hAnsi="Times New Roman" w:cs="Times New Roman"/>
          <w:sz w:val="28"/>
          <w:szCs w:val="28"/>
        </w:rPr>
        <w:tab/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9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Балабанов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Основы финансового менеджмента. Учебное пособие. – М.: Финансы и статистика,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477с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10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В. К.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Шмидт. Бухгалтерский учет на предприятии. – Алматы: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– Казахстан, 2008.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379c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11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Михалева Е. Недостача при инвентаризации товарно-материальных запасов // Бюллетень бухгалтера, №12,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40с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Правила ведения бухгалтерского учета», утвержденные приказом Министерства финансов Республики Казахстан от 22 июня 2007 года № 221//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«Параграф»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13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Сергеева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Учет затрат на производство и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себестоимости продукции, работ и услуг // Библиотека бухгалтера и предпринимателя, №4 (141). – Алматы: Издательский дом «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2002г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44с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14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от 20 ноября 1998 года № 304-I «Об аудиторской деятельности» (с изменениями и дополнениями по состоянию на 10.07.2012 г.)//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«Параграф»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15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Международный стандарт аудита 210 ««Согласование условий соглашений по аудиту» /пер. с англ./. – Алматы: 2010. -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985с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16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Международный стандарт аудита 300 «Планирование аудита финансовой отчетности» /пер. с англ./. – Алматы: 2010. -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985с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17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Международный стандарт аудита 315 «Определение и оценка рисков существенных искажений на основе знания субъекта и его среды» /пер. с англ./. – Алматы: 2010. -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985с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18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Типовой план счетов бухгалтерского учета Республики Казахстан, утвержденный приказом Министра финансов Республики Казахстан от 23 мая 2007 года  №185//  Бюллетень бухгалтера, №54, декабрь 2005,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с.1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-4.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19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Аудит в организациях промышленности, торговли и АПК. Учебное пособие.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Изд.2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М.: «Дело и сервис»,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-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217с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20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 Аудит и анализ финансовой отчетности: Учебное пособие. /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З.К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 – Алматы: «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», 1998.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152с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21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Михалева Е. Основные принципы и характеристика применения МСФО на практических примерах//  Бюллетень бухгалтера, №11,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22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Подольский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 и др. Аудит. Учебник для ВУЗов //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Подольский,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Поляк,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Савин,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Сотникова, под ред. проф.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Подольского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АудитЮНИТИ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1997г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с.88</w:t>
      </w:r>
      <w:proofErr w:type="spellEnd"/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23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 xml:space="preserve">инск: ООО «Новое знание»,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688с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24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Сатубалдин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Учет затрат на производство в промышленности США. – М.: Финансы,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1980г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147с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25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Стоянов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Экспертная диагностика и аудит финансово-хозяйственного положения предприятия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НКЦ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«Перспектива»,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1992г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с.187</w:t>
      </w:r>
      <w:proofErr w:type="spellEnd"/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26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Томас П. и др. Анализ финансовых отчетов (на основе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GAAP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) [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, Альберт Р.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Маклин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 xml:space="preserve">.: ИНФРА-М,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с.210</w:t>
      </w:r>
      <w:proofErr w:type="spellEnd"/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27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Производственный менеджмент: Учебник, 2-е изд., - М.: ЗАО «Бизнес-школа «Интел-Синтез»,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2000г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464с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28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Финансовый менеджмент: Теория и практика: Учебник /под ред.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Е.С.Стояновой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 xml:space="preserve">.: «Перспектива»,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1996г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с.165</w:t>
      </w:r>
      <w:proofErr w:type="spellEnd"/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Шулдякова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Г. Отражение финансово-хозяйственной операции в бухгалтерском и налоговом учете в соответствии с МСФО // Бюллетень бухгалтера, №12,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49с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30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Энтони Р., Рис Дж. Учет: ситуации и примеры. – М.: «Финансы и статистика»,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560с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31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Сейфулин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Методика финансового анализа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 xml:space="preserve">.: ИНФРА-М,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1997г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с.176</w:t>
      </w:r>
      <w:proofErr w:type="spellEnd"/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32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Бондаренко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Программа аудита торговой и заготовительной деятельности// Аудитор, 2003, №11,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с.31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-41.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33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Булавина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Бухгалтерский учет и аудит материально-производственных запасов: Учебное пособие.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 xml:space="preserve">.: Финансы и статистика, 1999.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144с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34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Бычкова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Аудиторская деятельность. Теория и практика.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(Серия «Учебники для вузов.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 xml:space="preserve"> Специальная литература»).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>Пб.: Издательство «Лань», 2000. -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320с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35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Бычкова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A.B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Планирование в аудите.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>.: Финансы и статистика, 2001. -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264с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36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Голосов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Гутцайт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Аудит: концепция, проблемы, стандарты, контроль, эффективность, кризис.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>.: Изд-во «Бухгалтерский учет», 2005. -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512с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 (Библиотека журнала «Бухгалтерский учет»)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37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Данилевский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Шапигузов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Ремизов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., Старовойтова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Аудит: Учебное пособие.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ФБК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-ПРЕСС, 2002. -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544с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38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Камышанов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Аудит: стандарты и практика.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 xml:space="preserve">.: Элиста: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АПП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Джан-гар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», 2002. -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376с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39</w:t>
      </w:r>
      <w:r w:rsidRPr="00694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Полисюк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и др. Аудит предприятия. Организация аудиторских проверок и комплексный анализ финансовых результатов деятельности предприятия: Учебное пособие/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Полюсюк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Ю.Д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Кузьмина,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Суханова.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>.: «Экзамен», 2001. -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352с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694DE6" w:rsidRPr="00694DE6" w:rsidRDefault="00694DE6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DE6">
        <w:rPr>
          <w:rFonts w:ascii="Times New Roman" w:hAnsi="Times New Roman" w:cs="Times New Roman"/>
          <w:sz w:val="28"/>
          <w:szCs w:val="28"/>
        </w:rPr>
        <w:t>40</w:t>
      </w:r>
      <w:r w:rsidRPr="00694DE6">
        <w:rPr>
          <w:rFonts w:ascii="Times New Roman" w:hAnsi="Times New Roman" w:cs="Times New Roman"/>
          <w:sz w:val="28"/>
          <w:szCs w:val="28"/>
        </w:rPr>
        <w:tab/>
        <w:t xml:space="preserve">Ярцева 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 xml:space="preserve">. Аудит: Элементарный курс. </w:t>
      </w:r>
      <w:proofErr w:type="gramStart"/>
      <w:r w:rsidRPr="00694DE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94DE6">
        <w:rPr>
          <w:rFonts w:ascii="Times New Roman" w:hAnsi="Times New Roman" w:cs="Times New Roman"/>
          <w:sz w:val="28"/>
          <w:szCs w:val="28"/>
        </w:rPr>
        <w:t>.: Экономист, 2003. -</w:t>
      </w:r>
      <w:proofErr w:type="spellStart"/>
      <w:r w:rsidRPr="00694DE6">
        <w:rPr>
          <w:rFonts w:ascii="Times New Roman" w:hAnsi="Times New Roman" w:cs="Times New Roman"/>
          <w:sz w:val="28"/>
          <w:szCs w:val="28"/>
        </w:rPr>
        <w:t>254с</w:t>
      </w:r>
      <w:proofErr w:type="spellEnd"/>
      <w:r w:rsidRPr="00694DE6">
        <w:rPr>
          <w:rFonts w:ascii="Times New Roman" w:hAnsi="Times New Roman" w:cs="Times New Roman"/>
          <w:sz w:val="28"/>
          <w:szCs w:val="28"/>
        </w:rPr>
        <w:t>.</w:t>
      </w:r>
    </w:p>
    <w:p w:rsidR="0032017E" w:rsidRPr="00694DE6" w:rsidRDefault="0032017E" w:rsidP="0069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17E" w:rsidRPr="0069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6"/>
    <w:rsid w:val="0032017E"/>
    <w:rsid w:val="006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2015-03-18T11:00:00Z</dcterms:created>
  <dcterms:modified xsi:type="dcterms:W3CDTF">2015-03-18T11:01:00Z</dcterms:modified>
</cp:coreProperties>
</file>