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Учет нематериальных активов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План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Введение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 ТЕОРЕТИЧЕСКАЯ ЧАСТЬ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1.1 Сущность нематериальных активов и их оценка в бухгалтерском учете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1.2 Документальное оформление и учет поступления нематериальных активов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1.3 Учет износа нематериальных активов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1.4 Учет реализации и прочего выбытия нематериальных активов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1.5 Совершенствование учета нематериальных активов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2 ПРАКТИЧЕСКАЯ ЧАСТЬ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Заключение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Список литературы</w:t>
      </w:r>
    </w:p>
    <w:p w:rsidR="00F739A7" w:rsidRPr="00F739A7" w:rsidRDefault="00F739A7" w:rsidP="00F739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39A7">
        <w:rPr>
          <w:color w:val="000000"/>
          <w:sz w:val="28"/>
          <w:szCs w:val="28"/>
        </w:rPr>
        <w:t>Приложения</w:t>
      </w:r>
    </w:p>
    <w:p w:rsidR="00F739A7" w:rsidRPr="00F739A7" w:rsidRDefault="00F739A7">
      <w:pPr>
        <w:rPr>
          <w:rFonts w:ascii="Times New Roman" w:hAnsi="Times New Roman" w:cs="Times New Roman"/>
          <w:sz w:val="28"/>
          <w:szCs w:val="28"/>
        </w:rPr>
      </w:pPr>
      <w:r w:rsidRPr="00F739A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739A7" w:rsidRPr="00F739A7" w:rsidRDefault="00F739A7" w:rsidP="00F739A7">
      <w:pPr>
        <w:pStyle w:val="1"/>
        <w:rPr>
          <w:rFonts w:cs="Times New Roman"/>
        </w:rPr>
      </w:pPr>
      <w:bookmarkStart w:id="1" w:name="_Toc318374375"/>
      <w:r w:rsidRPr="00F739A7">
        <w:rPr>
          <w:rFonts w:cs="Times New Roman"/>
        </w:rPr>
        <w:lastRenderedPageBreak/>
        <w:t>Список литературы</w:t>
      </w:r>
      <w:bookmarkEnd w:id="1"/>
      <w:r w:rsidRPr="00F739A7">
        <w:rPr>
          <w:rFonts w:cs="Times New Roman"/>
        </w:rPr>
        <w:t xml:space="preserve"> </w:t>
      </w:r>
    </w:p>
    <w:p w:rsidR="00F739A7" w:rsidRPr="00F739A7" w:rsidRDefault="00F739A7" w:rsidP="00F739A7">
      <w:pPr>
        <w:rPr>
          <w:rFonts w:ascii="Times New Roman" w:hAnsi="Times New Roman" w:cs="Times New Roman"/>
        </w:rPr>
      </w:pP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О бухгалтерском учете и финансовой отчетности. Закон Рес</w:t>
      </w:r>
      <w:r w:rsidRPr="00F739A7">
        <w:rPr>
          <w:rFonts w:ascii="Times New Roman" w:hAnsi="Times New Roman" w:cs="Times New Roman"/>
          <w:spacing w:val="-4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Бухгалтерский финансовый учет: практикум. Учебное пособие для вузов / ред. Бабаев Ю.А.: М., 2008.-509 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 xml:space="preserve">МСФО № 38 «Нематериальные активы» от 01.01.2005 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Гражданский кодекс Республики Казахстан от 27 января 1994 г.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Нургалиева Р.Н. Промежуточный финансовый учет. Учебное пособие в 2-х частях – КЭУ, 2005.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Нурсеитов Э. О. «Бухгалтерский учет в организациях»/Учебное пособие. – Алматы, 2009. – 444с.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Методические рекомендации по применению международного стандарта бухгалтерского учета № 38 «Нематериальные активы». 2005.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Попова Л. А. Финансовый учет: учебное пособие. Караганда, 2007. –267с.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Уставный и собственный капитал. Долгосрочные активы. Документооборот и учетные регистры. Под редакцией Сайдалиной С.Б.- Алматы: Издательский дом «БИКО», 2005.-248 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Приказ Министра финансов РК от 23.05.2007 г. №185 «Об утверждении Типового плана счетов бухгалтерского учета»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</w:t>
      </w:r>
      <w:r w:rsidRPr="00F739A7">
        <w:rPr>
          <w:rFonts w:ascii="Times New Roman" w:hAnsi="Times New Roman" w:cs="Times New Roman"/>
          <w:spacing w:val="-4"/>
          <w:sz w:val="28"/>
        </w:rPr>
        <w:t>)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Закон Республики Казахстан “О лицензировании” (с изменениями и дополнениями по с</w:t>
      </w:r>
      <w:r w:rsidRPr="00F739A7">
        <w:rPr>
          <w:rFonts w:ascii="Times New Roman" w:hAnsi="Times New Roman" w:cs="Times New Roman"/>
          <w:spacing w:val="-4"/>
          <w:sz w:val="28"/>
        </w:rPr>
        <w:t>остоянию на 20.05.2002 г.) от 17 апреля 1995 года №2200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Закон Республики Казахстан № 550-II О внесении изменения в Закон РК о лицензировании от 6 мая 2004 года.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Ержанов М.С., Ержанова С. Учетная политика. – Алматы: каржы Каражат, 2001/ – 220с.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Жакупова О.М. Финансовый учет КЭУК 2001 г., часть 3.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Нурсеитов Э.О., Нурсеитов Д.Э. МСФО в Казахстане: принципы перехода и применения. Алматы.-2009. – 388 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Радостове</w:t>
      </w:r>
      <w:r w:rsidRPr="00F739A7">
        <w:rPr>
          <w:rFonts w:ascii="Times New Roman" w:hAnsi="Times New Roman" w:cs="Times New Roman"/>
          <w:spacing w:val="-4"/>
          <w:sz w:val="28"/>
        </w:rPr>
        <w:t>ц В.К., Радостовец В.В. Шмидт О.И. Бухгалтерский учёт на предприятии: Изд 3-е, доп. и перераб. – Алматы: Центраудит-Казахстан, 2002.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Сейдахметова Ф.С. Современный бухгалтерский учет: Учебное пособие. В 2-х частях. – Алматы: Экономика, 2000.-336 с.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z w:val="28"/>
        </w:rPr>
        <w:t>Национальный стандарт финансовой отчетности, утвержденный Приказом Министра финансов РК от 31.01.2013 года №50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Толпаков Ж.С. «Бухгалтерский учет» г.Караганда, - 2004.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 xml:space="preserve">Нурсеитов Э.О., Нурсеитов Д.Э. Практика бухгалтерских расчетов. Справочник. Алматы, 2009. – 99с. 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 xml:space="preserve">Скала Н.В., Скала В.И. Сборник бухгалтерских проводок. Алматы, </w:t>
      </w:r>
      <w:r w:rsidRPr="00F739A7">
        <w:rPr>
          <w:rFonts w:ascii="Times New Roman" w:hAnsi="Times New Roman" w:cs="Times New Roman"/>
          <w:spacing w:val="-4"/>
          <w:sz w:val="28"/>
        </w:rPr>
        <w:lastRenderedPageBreak/>
        <w:t>2005г.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Куппаев Н. Об амортизационной политике предприятия// Бюллетень бухгалт</w:t>
      </w:r>
      <w:r w:rsidRPr="00F739A7">
        <w:rPr>
          <w:rFonts w:ascii="Times New Roman" w:hAnsi="Times New Roman" w:cs="Times New Roman"/>
          <w:spacing w:val="-4"/>
          <w:sz w:val="28"/>
        </w:rPr>
        <w:t>е</w:t>
      </w:r>
      <w:r w:rsidRPr="00F739A7">
        <w:rPr>
          <w:rFonts w:ascii="Times New Roman" w:hAnsi="Times New Roman" w:cs="Times New Roman"/>
          <w:spacing w:val="-4"/>
          <w:sz w:val="28"/>
        </w:rPr>
        <w:t>ра, № 3, январь 2004г., с.20-21.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Питаева Ж. Разработка амортизационной политики в соответствии со стратегией развития предприятия// Бюллетень бухгалтера, № 35, август 2004 г., с.14-17.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Полтушев Д., Мамонтова О. Инвентаризация активов: подтверждение достоверности данных учета// Бюллетень бухгалтера, № 50, декабрь 2004г.,с.8-12.</w:t>
      </w:r>
    </w:p>
    <w:p w:rsidR="00F739A7" w:rsidRPr="00F739A7" w:rsidRDefault="00F739A7" w:rsidP="00F739A7">
      <w:pPr>
        <w:widowControl w:val="0"/>
        <w:numPr>
          <w:ilvl w:val="0"/>
          <w:numId w:val="1"/>
        </w:numPr>
        <w:tabs>
          <w:tab w:val="num" w:pos="720"/>
          <w:tab w:val="left" w:pos="1080"/>
          <w:tab w:val="left" w:pos="115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F739A7">
        <w:rPr>
          <w:rFonts w:ascii="Times New Roman" w:hAnsi="Times New Roman" w:cs="Times New Roman"/>
          <w:spacing w:val="-4"/>
          <w:sz w:val="28"/>
        </w:rPr>
        <w:t>Эльгер П.А. Проблемы активов и обязательств при переходе к МСФО// Вопросы учета и н</w:t>
      </w:r>
      <w:r w:rsidRPr="00F739A7">
        <w:rPr>
          <w:rFonts w:ascii="Times New Roman" w:hAnsi="Times New Roman" w:cs="Times New Roman"/>
          <w:spacing w:val="-4"/>
          <w:sz w:val="28"/>
        </w:rPr>
        <w:t>алогообложения. – 2006, №5. –с.9-12</w:t>
      </w:r>
    </w:p>
    <w:p w:rsidR="00F31CFE" w:rsidRPr="00F739A7" w:rsidRDefault="00F31CFE" w:rsidP="00F7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CFE" w:rsidRPr="00F7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E79"/>
    <w:multiLevelType w:val="hybridMultilevel"/>
    <w:tmpl w:val="6742A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7"/>
    <w:rsid w:val="00F31CFE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F739A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9A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F739A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9A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2015-03-04T07:50:00Z</dcterms:created>
  <dcterms:modified xsi:type="dcterms:W3CDTF">2015-03-04T07:51:00Z</dcterms:modified>
</cp:coreProperties>
</file>