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73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Учет обязательств по налогам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План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Введение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1 ТЕОРЕТИЧЕСКИЕ АСПЕКТЫ УЧЕТА И АУДИТА ОБЯЗАТЕЛЬСТВ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1.1 Элементы и особенности налогов на собственность, их значения для формирования местного бюджета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1.2 Механизм исчисления налогов на собственность в Республике Казахстан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1.3 Цель, задачи и методы финансового учета и  аудита обязательств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2 ДЕЙСТВУЮЩАЯ ПРАКТИКА ФИНАНСОВОГО УЧЕТА ОБЯЗАТЕЛЬСТВ ПРЕДПРИЯТИЯ ТОО 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2.1 Общая характеристика учетной системы и финансового состояния ТОО по данным финансовой отчетности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2.2 Порядок налогообложения и документальное оформление учета обязатель</w:t>
      </w:r>
      <w:proofErr w:type="gramStart"/>
      <w:r w:rsidRPr="0066799F">
        <w:rPr>
          <w:color w:val="000000"/>
          <w:sz w:val="28"/>
          <w:szCs w:val="28"/>
        </w:rPr>
        <w:t>ств пр</w:t>
      </w:r>
      <w:proofErr w:type="gramEnd"/>
      <w:r w:rsidRPr="0066799F">
        <w:rPr>
          <w:color w:val="000000"/>
          <w:sz w:val="28"/>
          <w:szCs w:val="28"/>
        </w:rPr>
        <w:t>едприятия по налогу на имущество, налогу на транспорт и налогу на землю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2.3 Синтетический учет расчетов с бюджетом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2.4 Порядок формирования и представления налоговой отчетности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3 АУДИТ ТЕКУЩИХ ОБЯЗАТЕЛЬСТВ ПРЕДПРИЯТИЯ ПО НАЛОГАМ НА СОБСТВЕННОСТЬ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3.1 Планирование аудиторской проверки, расчет  аудиторского  риска  и   уровня существенности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3.2 Аудиторские процедуры по существу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3.3 Аудиторское заключение и направления совершенствования в области расчетов с бюджетом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Заключение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Список</w:t>
      </w:r>
      <w:r w:rsidRPr="0066799F">
        <w:rPr>
          <w:color w:val="000000"/>
          <w:sz w:val="28"/>
          <w:szCs w:val="28"/>
        </w:rPr>
        <w:t xml:space="preserve"> </w:t>
      </w:r>
      <w:r w:rsidRPr="0066799F">
        <w:rPr>
          <w:color w:val="000000"/>
          <w:sz w:val="28"/>
          <w:szCs w:val="28"/>
        </w:rPr>
        <w:t>использованных</w:t>
      </w:r>
      <w:r w:rsidRPr="0066799F">
        <w:rPr>
          <w:color w:val="000000"/>
          <w:sz w:val="28"/>
          <w:szCs w:val="28"/>
        </w:rPr>
        <w:t xml:space="preserve"> </w:t>
      </w:r>
      <w:r w:rsidRPr="0066799F">
        <w:rPr>
          <w:color w:val="000000"/>
          <w:sz w:val="28"/>
          <w:szCs w:val="28"/>
        </w:rPr>
        <w:t>источников</w:t>
      </w:r>
    </w:p>
    <w:p w:rsidR="0066799F" w:rsidRPr="0066799F" w:rsidRDefault="0066799F" w:rsidP="0066799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99F">
        <w:rPr>
          <w:color w:val="000000"/>
          <w:sz w:val="28"/>
          <w:szCs w:val="28"/>
        </w:rPr>
        <w:t>Приложения</w:t>
      </w:r>
    </w:p>
    <w:p w:rsidR="0066799F" w:rsidRDefault="0066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</w:t>
      </w:r>
      <w:r w:rsidRPr="0066799F">
        <w:rPr>
          <w:rFonts w:ascii="Times New Roman" w:hAnsi="Times New Roman" w:cs="Times New Roman"/>
          <w:sz w:val="28"/>
          <w:szCs w:val="28"/>
        </w:rPr>
        <w:tab/>
        <w:t>Налоги и налогообложение</w:t>
      </w:r>
      <w:proofErr w:type="gramStart"/>
      <w:r w:rsidRPr="0066799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66799F">
        <w:rPr>
          <w:rFonts w:ascii="Times New Roman" w:hAnsi="Times New Roman" w:cs="Times New Roman"/>
          <w:sz w:val="28"/>
          <w:szCs w:val="28"/>
        </w:rPr>
        <w:t>од ред. Романовского М. В., Врублевской О. В.-СПБ: Питер, 2000. – 528 с.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Миляков Н. В. Налоги и налогообложение: Учебник. — 5-е изд.,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и доп. - М.: ИНФРА-М, 2006.- 509 с.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3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Дарибекова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Налоги и налогообложение: Учебник. Караганда: «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», 2006.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184с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4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Налоги в Казахстане: Учебник, Алматы: «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», 2002.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6799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66799F">
        <w:rPr>
          <w:rFonts w:ascii="Times New Roman" w:hAnsi="Times New Roman" w:cs="Times New Roman"/>
          <w:sz w:val="28"/>
          <w:szCs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6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Рагимов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О налоге на имущество физических лиц // Финансы №3, 2009,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С.38</w:t>
      </w:r>
      <w:proofErr w:type="spellEnd"/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7</w:t>
      </w:r>
      <w:r w:rsidRPr="0066799F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от 27 декабря 1994 года (с изменениями и дополнениями на 10.02.2011)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8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Классификатор форм и видов собственности Республики Казахстан,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АСРК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Алмата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, 1997.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9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Налоги в Казахстане: Учебник, Алматы: «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», 2002.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160с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10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Учебное пособие – Караганда, 2008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174с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11</w:t>
      </w:r>
      <w:r w:rsidRPr="0066799F">
        <w:rPr>
          <w:rFonts w:ascii="Times New Roman" w:hAnsi="Times New Roman" w:cs="Times New Roman"/>
          <w:sz w:val="28"/>
          <w:szCs w:val="28"/>
        </w:rPr>
        <w:tab/>
        <w:t>Закон Республики Казахстан от 20 ноября 1998 года № 304-I "Об аудиторской деятельности" (с изменениями и дополнениями по состоянию на 04.07.2013 г.</w:t>
      </w:r>
      <w:proofErr w:type="gramStart"/>
      <w:r w:rsidRPr="0066799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6799F">
        <w:rPr>
          <w:rFonts w:ascii="Times New Roman" w:hAnsi="Times New Roman" w:cs="Times New Roman"/>
          <w:sz w:val="28"/>
          <w:szCs w:val="28"/>
        </w:rPr>
        <w:t>урсеитов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Э.О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Аудит: краткое руководство – Алматы: Издательство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- 2007.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220с</w:t>
      </w:r>
      <w:proofErr w:type="spellEnd"/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66799F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66799F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Казахстан от 28 февраля 2007, №234-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года).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13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Скала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Скала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Нам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Г.М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Национальная система бухгалтерского учета в Республике Казахстан. – Алматы: ТОО Издательство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2007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420с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14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Приказ Министра финансов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от 23.05.2007 г. №185 «Об утверждении Типового плана счетов бухгалтерского учета».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15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Волкова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Анализ хозяйственной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деятельно¬сти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предприятия. М.: Проспект, 2000.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16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2002.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205с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17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Комплексный анализ хозяйственной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- М.; ИНФРА-М. 2006. -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415с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18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Артеменко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Финансовый анализ: Учебное пособие - М.: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2002.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Теория анализа хозяйственной деятельности – М.: Финансы и статистика. 2002. –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157с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20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Абдыкалыков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Учет и Аудит: Учебное пособие. Издательство Казахского Национального Университета имени Аль-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2005.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180с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21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Аудит: Учебное пособие. – Караганда, 2006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214с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22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Международные стандарты аудита и контроля качества. – Алматы: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, 2009.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23</w:t>
      </w:r>
      <w:r w:rsidRPr="006679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Наурызбаев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 Конституционные основы налогообложения. Алматы: Б. и., 2008.- 27 с.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24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Административное право Республики Казахстан. Общая и особенная части. Алматы: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, 1996. –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450с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99F">
        <w:rPr>
          <w:rFonts w:ascii="Times New Roman" w:hAnsi="Times New Roman" w:cs="Times New Roman"/>
          <w:sz w:val="28"/>
          <w:szCs w:val="28"/>
        </w:rPr>
        <w:t>25</w:t>
      </w:r>
      <w:r w:rsidRPr="0066799F">
        <w:rPr>
          <w:rFonts w:ascii="Times New Roman" w:hAnsi="Times New Roman" w:cs="Times New Roman"/>
          <w:sz w:val="28"/>
          <w:szCs w:val="28"/>
        </w:rPr>
        <w:tab/>
        <w:t xml:space="preserve">Васючков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Е.Ф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Гамоцкая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. «Бухгалтерский учет и 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Pr="0066799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6799F">
        <w:rPr>
          <w:rFonts w:ascii="Times New Roman" w:hAnsi="Times New Roman" w:cs="Times New Roman"/>
          <w:sz w:val="28"/>
          <w:szCs w:val="28"/>
        </w:rPr>
        <w:t>редприятие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 xml:space="preserve"> 8.1», учебное пособие.- Алматы, 2009.-</w:t>
      </w:r>
      <w:proofErr w:type="spellStart"/>
      <w:r w:rsidRPr="0066799F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66799F">
        <w:rPr>
          <w:rFonts w:ascii="Times New Roman" w:hAnsi="Times New Roman" w:cs="Times New Roman"/>
          <w:sz w:val="28"/>
          <w:szCs w:val="28"/>
        </w:rPr>
        <w:t>.</w:t>
      </w:r>
    </w:p>
    <w:p w:rsidR="0066799F" w:rsidRPr="0066799F" w:rsidRDefault="0066799F" w:rsidP="00667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99F" w:rsidRPr="0066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9F"/>
    <w:rsid w:val="00201A73"/>
    <w:rsid w:val="006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2015-03-18T05:42:00Z</dcterms:created>
  <dcterms:modified xsi:type="dcterms:W3CDTF">2015-03-18T05:50:00Z</dcterms:modified>
</cp:coreProperties>
</file>