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Управление финансовой устойчивостью предприятия</w:t>
      </w:r>
      <w:bookmarkStart w:id="0" w:name="_GoBack"/>
      <w:bookmarkEnd w:id="0"/>
    </w:p>
    <w:p w:rsid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План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Введение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1 Теоретические основы управления финансовой устойчивостью предприятия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1.1 Понятие финансового состояния предприятия и финансовой устойчивости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1.2 Методика анализа показателей финансового состояния предприятия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1.3 Методы прогнозирования финансовой устойчивости предприятия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2 Анализ экономических показателей и финансового состояния предприятия ТОО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2.1 Общая характеристика предприятия ТОО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2.2 Анализ экономических показателей предприятия ТОО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2.3 Общая оценка финансового состояния предприятия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3 Совершенствование управления финансовой устойчивостью на предприятии ТОО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3.1 Прогнозирование финансовой устойчивости предприятия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3.2 Пути улучшения финансового состояния предприятия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Заключение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Для более точного определения мер по выходу сложившейся кризисной ситуации следует проводить прогнозирование динамики развития предприятия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Список использованной литературы</w:t>
      </w:r>
    </w:p>
    <w:p w:rsidR="0014110C" w:rsidRPr="0014110C" w:rsidRDefault="0014110C" w:rsidP="0014110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4110C">
        <w:rPr>
          <w:color w:val="000000"/>
          <w:sz w:val="28"/>
          <w:szCs w:val="28"/>
        </w:rPr>
        <w:t>Приложения</w:t>
      </w:r>
    </w:p>
    <w:p w:rsidR="0014110C" w:rsidRDefault="0014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1.</w:t>
      </w:r>
      <w:r w:rsidRPr="0014110C">
        <w:rPr>
          <w:rFonts w:ascii="Times New Roman" w:hAnsi="Times New Roman" w:cs="Times New Roman"/>
          <w:sz w:val="28"/>
          <w:szCs w:val="28"/>
        </w:rPr>
        <w:tab/>
        <w:t>Послание Президента народу Казахстана «Стратегия «Казахстан-2050». Новый политический курс состоявшегося государства» от 14 декабря 2012 года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2.</w:t>
      </w:r>
      <w:r w:rsidRPr="00141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Сайфулин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Методика финансового анализа. - М.: Инфра-М, 2006.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3.</w:t>
      </w:r>
      <w:r w:rsidRPr="00141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Анализ финансового положения предприятия – Алматы «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Каржи-Каржат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», 2007. –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294с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4.</w:t>
      </w:r>
      <w:r w:rsidRPr="0014110C">
        <w:rPr>
          <w:rFonts w:ascii="Times New Roman" w:hAnsi="Times New Roman" w:cs="Times New Roman"/>
          <w:sz w:val="28"/>
          <w:szCs w:val="28"/>
        </w:rPr>
        <w:tab/>
        <w:t>Финансово-кредитный словарь</w:t>
      </w:r>
      <w:proofErr w:type="gramStart"/>
      <w:r w:rsidRPr="0014110C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14110C">
        <w:rPr>
          <w:rFonts w:ascii="Times New Roman" w:hAnsi="Times New Roman" w:cs="Times New Roman"/>
          <w:sz w:val="28"/>
          <w:szCs w:val="28"/>
        </w:rPr>
        <w:t xml:space="preserve">од ред. И. А. Андриевского. - СПб: Издатели Ф. А. Брокгауз, И. Ф.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, 2002.-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218с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5.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Ковалев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Финансовый анализ: управление капиталом. Выбор инвестиций. Анализ отчетности. – М.: Финансы и статистика, 2006. –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432с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6.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Артеменко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Беллендир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Финансовый анализ: Учебное пособие - М.: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, 2007. –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128с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7.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Ефимова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О.Е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Финансовый анализ – М.: АО Бизнес школа, 2003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8.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Грачев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Анализ и управление финансовой устойчивостью предприятия. М.: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, 2008.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9.</w:t>
      </w:r>
      <w:r w:rsidRPr="00141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Комекбаева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Финансы предприятий: Учебное пособие. - Караганда: «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Болаша</w:t>
      </w:r>
      <w:proofErr w:type="gramStart"/>
      <w:r w:rsidRPr="0014110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», 2003.-108 с.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10.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Панков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Бухгалтерский учет и анализ в зарубежных странах /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Д.А.Панков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, 2006. – 237 с.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11.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Устав ТОО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Атырауский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автоцентр «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»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12.</w:t>
      </w:r>
      <w:r w:rsidRPr="00141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Бакадаров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., Алексеев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П.Д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., Финансово – экономическое состояние предприятия. Практическое пособие. – М.: Издательство «ПРИОР», 2005. 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13.</w:t>
      </w:r>
      <w:r w:rsidRPr="00141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Комплексный анализ хозяйственной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деятель¬ности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- М.; ИНФРА-М. 2006. 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14.</w:t>
      </w:r>
      <w:r w:rsidRPr="0014110C">
        <w:rPr>
          <w:rFonts w:ascii="Times New Roman" w:hAnsi="Times New Roman" w:cs="Times New Roman"/>
          <w:sz w:val="28"/>
          <w:szCs w:val="28"/>
        </w:rPr>
        <w:tab/>
        <w:t>Трудовой кодекс Республики Казахстан от 15.05.2007. № 251-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10.07.2012 г.)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15.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Баканов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Теория анализа хозяйственной деятельности – М.: Финансы и статистика. 2006.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16.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4-е изд.,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и доп. – Минск: «Новое знание», 2008.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17.</w:t>
      </w:r>
      <w:r w:rsidRPr="00141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Крейнина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Анализ финансового состояния предприятия. – М.: Экономика, 2007.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18.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Грачев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Анализ и управление финансовой устойчивостью предприятия. М.: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, 2002.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19.</w:t>
      </w:r>
      <w:r w:rsidRPr="001411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Комекбаева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Финансы предприятий: Учебное пособие. - Караганда: «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Болаша</w:t>
      </w:r>
      <w:proofErr w:type="gramStart"/>
      <w:r w:rsidRPr="0014110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», 2003.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20.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Финансовый менеджмент: Учебный курс. Киев: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Ни¬ка-Центр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Эльга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, 2008.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21.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Федотова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Как оценить финансовую устойчивость предприятия. // Финансы. 2007. - С. 14.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Финансовый менеджмент /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Стоянова,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Крылова,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Балабaнов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1411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1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1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110C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Стояновой. 5-е изд.,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. и доп. М.: Перспектива, 2002.</w:t>
      </w:r>
    </w:p>
    <w:p w:rsidR="0014110C" w:rsidRPr="0014110C" w:rsidRDefault="0014110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10C">
        <w:rPr>
          <w:rFonts w:ascii="Times New Roman" w:hAnsi="Times New Roman" w:cs="Times New Roman"/>
          <w:sz w:val="28"/>
          <w:szCs w:val="28"/>
        </w:rPr>
        <w:t>23.</w:t>
      </w:r>
      <w:r w:rsidRPr="0014110C">
        <w:rPr>
          <w:rFonts w:ascii="Times New Roman" w:hAnsi="Times New Roman" w:cs="Times New Roman"/>
          <w:sz w:val="28"/>
          <w:szCs w:val="28"/>
        </w:rPr>
        <w:tab/>
        <w:t xml:space="preserve">Теория и практика антикризисного управления. Под ред. Беляева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и Кошкина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 xml:space="preserve">. – М.: Закон и право, </w:t>
      </w:r>
      <w:proofErr w:type="spellStart"/>
      <w:r w:rsidRPr="0014110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14110C">
        <w:rPr>
          <w:rFonts w:ascii="Times New Roman" w:hAnsi="Times New Roman" w:cs="Times New Roman"/>
          <w:sz w:val="28"/>
          <w:szCs w:val="28"/>
        </w:rPr>
        <w:t>, 2005.</w:t>
      </w:r>
    </w:p>
    <w:p w:rsidR="00C631CC" w:rsidRPr="0014110C" w:rsidRDefault="00C631CC" w:rsidP="0014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31CC" w:rsidRPr="0014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0C"/>
    <w:rsid w:val="0014110C"/>
    <w:rsid w:val="00C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2015-03-16T07:56:00Z</dcterms:created>
  <dcterms:modified xsi:type="dcterms:W3CDTF">2015-03-16T07:57:00Z</dcterms:modified>
</cp:coreProperties>
</file>