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Управление культурно-историческими ресурсами в системе организации туризма Казахстана</w:t>
      </w:r>
    </w:p>
    <w:p w:rsid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План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Введение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1 Теоретические аспекты управления культурно-историческими ресурсами в туризме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1.1 Теоретические аспекты управления культурно-историческими ресурсами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1.2 Понятие, виды и значение культурно-исторических ресурсов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2. Управление культурно-историческими ресурсами в системе организации туризма Казахстана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2.1 Особенности развития туризма в Казахстане на современном этапе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2.2 Анализ применения культурно-исторических ресурсов в Казахстане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2.3 Управление культурно-историческими ресурсами в организации туризма Республики Казахстан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3 Совершенствование управления культурно-историческими ресурсами в Республике Казахстан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Заключение</w:t>
      </w:r>
    </w:p>
    <w:p w:rsidR="006D11CB" w:rsidRPr="006D11CB" w:rsidRDefault="006D11CB" w:rsidP="006D11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11CB">
        <w:rPr>
          <w:color w:val="000000"/>
          <w:sz w:val="28"/>
          <w:szCs w:val="28"/>
        </w:rPr>
        <w:t>Список использованной литературы</w:t>
      </w:r>
    </w:p>
    <w:p w:rsidR="006D11CB" w:rsidRDefault="006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1. Рябушкин Б. Т. Эволюция международных стандартов, применяемых в отечественной статистической практике / Вопросы статистики, 2009. - №5. - С. 3-7;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2. Голубева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Лопатухина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Е.Б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Основы рекреационной географии. Курс лекций. Саратов: "Флинта", 2004. - 482 с.;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3. Закон Республики Казахстан от 13.06.2001 г. № 211-2 «О туристической деятельности в Республике Казахстан» с изменениями от 04.12.2003 г.;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4. Артемьев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Особенности проектирования активных туров.//Вестник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Серия географическая, 2005, №5, с. 93-96;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Дуйсен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Г. Туристическая политика в Казахстане: оценка и направления развития.//Доклады НАН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, 2006, № 3, с. 63-68;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6. Анастасьев А. «Русь Американская», журнал «Вокруг света» 2008. -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С.90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7. Зорин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., Квартальнов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Энциклопедия туризма. - М.: Финансы и статистика, 2010.- 700 с.;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8. Менеджмент туризма. Туризм как вид деятельности. М., 2011.- 480 с.;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9. Организация туризма: Учеб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Сергеева и др.; Под общ. ред.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Кабушкина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и др. — Мн.: Новое знание, 2003. - С. 632;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10. Александрова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Экономика и территориальная организация международного туризма. - М., 2010.- С. 399;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История туризма. Развитие и научное изучения. – Алматы, 2003. – 215 с.;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12. Колотова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Реакционное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ресурсоведение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М., 2009. с. 91;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13. Жуков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Менеджмент в туристическом бизнесе: учебное пособие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>М, 2005. - с. 154;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Научные исследования туризма в Казахстане.//Вестник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Серия географическая, 2011, № 2. -  с. 135-140;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Исмаева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Д. Основная деятельность туристической  фирмы: учебно-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практичское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пособие - Алматы, 2009. - с. 247;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16. Статистический ежегодник Республики Казахстан. Алматы, 2012;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17. Григорьев В. Туризм – приоритетное направление кластерного развития экономики.// Вечерняя Астана, 2006, 31.10, № 186, с. 11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Ильина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Туропрейтинг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:  организация  деятельности: учебник. –М., 2007. - с. 248;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19. Электронный ресурс: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www.nao.kz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20. Электронный ресурс: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www.kazakhstan.orexca.com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central_kazakhstan.shtml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21. Огиенко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Туризм, как средство познания собственной цивилизации. Проблемы, пути решения. //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Казахстановедение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: познавательные, оценочные и прикладные проблемы. Материалы международной научно-практической конференции. - Астана, 2006. С. 450-453;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22. Постановление Правительства Республики Казахстан от 11 октября 2010 года № 1048 "Об утверждении Программы по развитию перспективных </w:t>
      </w:r>
      <w:r w:rsidRPr="006D11CB">
        <w:rPr>
          <w:rFonts w:ascii="Times New Roman" w:hAnsi="Times New Roman" w:cs="Times New Roman"/>
          <w:sz w:val="28"/>
          <w:szCs w:val="28"/>
        </w:rPr>
        <w:lastRenderedPageBreak/>
        <w:t>направлений туристской индустрии Республики Казахстан на 2010 - 2014 годы";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23. Электронный ресурс: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bnews.kz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/124023;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24. Постановление Правительства Республики Казахстан от 10 декабря 2007 года № 1203 "Программа «Культурное наследие» на 2007 - 2009 годы";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25. Электронный ресурс: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http:www.tio.kz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26. Туристская деятельность: Сб.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зак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>ктов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- Алматы: Юрист - 2007. -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36с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1CB">
        <w:rPr>
          <w:rFonts w:ascii="Times New Roman" w:hAnsi="Times New Roman" w:cs="Times New Roman"/>
          <w:sz w:val="28"/>
          <w:szCs w:val="28"/>
        </w:rPr>
        <w:t>27.Электронный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ресурс: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http:www.kazakhstan-tourist.com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>28. О первоочередных мерах развития туристской отрасли. Постановление Правительства Республики Казахстан от 29 декабря 2000 г. № 1947. // Правовой справочник «Законодательство». - Алматы: Юрист, 2004;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А.Э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Маркетинг в социально-культурном сервисе и туризме /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А.Э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Саак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>. - СПб: «Питер Пресс» - 2007. - с. 231;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30. 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государств, создание инфраструктуры туризма": указ Президента Республики Казахстан: [принят 27 февраля 1998 г. N 3859] // 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 правда - 2007. - №1;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31. Электронный ресурс: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http:www.kursiv.kz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32. Карпова,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Практика туристского бизнеса /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Карпова. - СПб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ГЕРДА, 2010.-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с.192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Биржаков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Индустрия туризма /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М.Б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Биржаков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Никифоров. - СПб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Издательский дом Герда - 2011. -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с.400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;</w:t>
      </w:r>
    </w:p>
    <w:p w:rsidR="006D11CB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34. Вуколов,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 Роль туризма в экономике и социальной сфере современного Казахстана. //Казахстанское общество сегодня: социально-институциональные сдвиги и экономическое развитие. Алматы: Университет "Туран" - 2008. - с. 216;</w:t>
      </w:r>
    </w:p>
    <w:p w:rsidR="00043CD7" w:rsidRPr="006D11CB" w:rsidRDefault="006D11CB" w:rsidP="006D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1CB">
        <w:rPr>
          <w:rFonts w:ascii="Times New Roman" w:hAnsi="Times New Roman" w:cs="Times New Roman"/>
          <w:sz w:val="28"/>
          <w:szCs w:val="28"/>
        </w:rPr>
        <w:t xml:space="preserve">35. 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Тынчерова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З.В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Основы планирования и организации туристской деятельности /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З.В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Тынчерова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Г.Ф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Ягофаров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 xml:space="preserve"> // учеб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1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1CB">
        <w:rPr>
          <w:rFonts w:ascii="Times New Roman" w:hAnsi="Times New Roman" w:cs="Times New Roman"/>
          <w:sz w:val="28"/>
          <w:szCs w:val="28"/>
        </w:rPr>
        <w:t xml:space="preserve">особие. - Алматы - 2003 г. - </w:t>
      </w:r>
      <w:proofErr w:type="spellStart"/>
      <w:r w:rsidRPr="006D11CB">
        <w:rPr>
          <w:rFonts w:ascii="Times New Roman" w:hAnsi="Times New Roman" w:cs="Times New Roman"/>
          <w:sz w:val="28"/>
          <w:szCs w:val="28"/>
        </w:rPr>
        <w:t>с.118</w:t>
      </w:r>
      <w:proofErr w:type="spellEnd"/>
      <w:r w:rsidRPr="006D11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43CD7" w:rsidRPr="006D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CB"/>
    <w:rsid w:val="00043CD7"/>
    <w:rsid w:val="006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2015-03-13T05:42:00Z</dcterms:created>
  <dcterms:modified xsi:type="dcterms:W3CDTF">2015-03-13T05:43:00Z</dcterms:modified>
</cp:coreProperties>
</file>