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F05CA4">
        <w:rPr>
          <w:color w:val="000000"/>
          <w:sz w:val="28"/>
          <w:szCs w:val="28"/>
        </w:rPr>
        <w:t>Управление проблемными кредитами в коммерческих банках</w:t>
      </w:r>
    </w:p>
    <w:p w:rsid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План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Введение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1 Теоретические основы проблемных кредитов в коммерческих банках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1.1 Проблемные кредиты, их классификация, причины возникновения и методы управления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1.2 Современное состояние кредитного рынка кредитов в Республике Казахстан, доля просроченных кредитов в ссудном портфеле казахстанских банков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1.3 Нормативно-правовое регулирование рисков возникновения просроченной кредитной задолженности в Республике Казахстан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2 Особенности работы коммерческого банка с проблемными кредитами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2.1 Обзор кредитной политики и основных направлений кредитования в ДБ АО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2.2 Анализ качества ссудного портфеля, доля проблемных кредитов в ссудном портфеле ДБ АО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2.3 Порядок работы с проблемными кредитами в ДБ АО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3 Пути совершенствования управления проблемными кредитами в коммерческих банках Республики Казахстан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 xml:space="preserve">3.1 Работа с казахстанскими </w:t>
      </w:r>
      <w:proofErr w:type="spellStart"/>
      <w:r w:rsidRPr="00F05CA4">
        <w:rPr>
          <w:color w:val="000000"/>
          <w:sz w:val="28"/>
          <w:szCs w:val="28"/>
        </w:rPr>
        <w:t>коллекторскими</w:t>
      </w:r>
      <w:proofErr w:type="spellEnd"/>
      <w:r w:rsidRPr="00F05CA4">
        <w:rPr>
          <w:color w:val="000000"/>
          <w:sz w:val="28"/>
          <w:szCs w:val="28"/>
        </w:rPr>
        <w:t xml:space="preserve"> агентствами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3.2 Фонд проблемных кредитов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Заключение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Список использованной литературы</w:t>
      </w:r>
    </w:p>
    <w:p w:rsidR="00F05CA4" w:rsidRPr="00F05CA4" w:rsidRDefault="00F05CA4" w:rsidP="00F05C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05CA4">
        <w:rPr>
          <w:color w:val="000000"/>
          <w:sz w:val="28"/>
          <w:szCs w:val="28"/>
        </w:rPr>
        <w:t>Приложения</w:t>
      </w:r>
    </w:p>
    <w:p w:rsidR="00F05CA4" w:rsidRDefault="00F05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1</w:t>
      </w:r>
      <w:r w:rsidRPr="00F05C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. Основы рыночной экономики: Учебное пособие для вузов. - М.: Банки и биржи,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, 2006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</w:t>
      </w:r>
      <w:r w:rsidRPr="00F05C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Сейткасимов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Деньги кредит, банки: Учебник. – Алматы: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Қарж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, Раритет, 2006. 416 с.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3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Лаврушин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 Основы банковского дела. – М.: Финансы и статистика, 2008.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4</w:t>
      </w:r>
      <w:r w:rsidRPr="00F05CA4">
        <w:rPr>
          <w:rFonts w:ascii="Times New Roman" w:hAnsi="Times New Roman" w:cs="Times New Roman"/>
          <w:sz w:val="28"/>
          <w:szCs w:val="28"/>
        </w:rPr>
        <w:tab/>
        <w:t>Закон  Республики Казахстан «О банках и банковской деятельности в Республике Казахстан» от 31 августа 1995 г. N 2444 (с изменениями и дополнениями по состоянию на 28.02.2007 года)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5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Снежко В. Проблемная ссуда: что предпринять?// Аналитика и прогноз,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6</w:t>
      </w:r>
      <w:r w:rsidRPr="00F05C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., Лозовский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Л.Ш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., Стародубцева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. Современный экономический словарь. 5-е изд.,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 и доп. М.: ИНФРА</w:t>
      </w:r>
      <w:r w:rsidRPr="00F05CA4">
        <w:rPr>
          <w:rFonts w:ascii="Times New Roman" w:eastAsia="MS Gothic" w:hAnsi="Times New Roman" w:cs="Times New Roman" w:hint="eastAsia"/>
          <w:sz w:val="28"/>
          <w:szCs w:val="28"/>
        </w:rPr>
        <w:t>‑</w:t>
      </w:r>
      <w:r w:rsidRPr="00F05CA4">
        <w:rPr>
          <w:rFonts w:ascii="Times New Roman" w:hAnsi="Times New Roman" w:cs="Times New Roman"/>
          <w:sz w:val="28"/>
          <w:szCs w:val="28"/>
        </w:rPr>
        <w:t>М, 2007. С. 495.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7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Реструктуризация бизнеса: опыт и подходы российских компаний /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KPMG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. 2006.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www.kpmg.ru</w:t>
      </w:r>
      <w:proofErr w:type="spellEnd"/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8</w:t>
      </w:r>
      <w:r w:rsidRPr="00F05CA4">
        <w:rPr>
          <w:rFonts w:ascii="Times New Roman" w:hAnsi="Times New Roman" w:cs="Times New Roman"/>
          <w:sz w:val="28"/>
          <w:szCs w:val="28"/>
        </w:rPr>
        <w:tab/>
        <w:t>Пресс – релиз «О ситуации на финансовом рынке (по информации Комитета по контролю и надзору финансового рынка и финансовых организаций Национального банка Республики Казахстан)» № 263 по состоянию на 1 декабря 2011 года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9</w:t>
      </w:r>
      <w:r w:rsidRPr="00F05CA4">
        <w:rPr>
          <w:rFonts w:ascii="Times New Roman" w:hAnsi="Times New Roman" w:cs="Times New Roman"/>
          <w:sz w:val="28"/>
          <w:szCs w:val="28"/>
        </w:rPr>
        <w:tab/>
        <w:t>Обследование банков второго уровня «Состояние и прогноз параметров кредитного рынка», октябрь 2011 года//Национальный Банк Республики Казахстан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 xml:space="preserve"> качественных параметрах развития кредитного рынка// Пресс-релиз Национального Банка Республики Казахстан №23 от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02.08.2011г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11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Челекбай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., Риск-менеджмент в денежно-кредитной и инвестиционной деятельности: теория, мировой опыт и практика Казахстана (Текст): Учебное пособие /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Челекбай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..-Алматы: Экономика 2007.-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312с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12</w:t>
      </w:r>
      <w:r w:rsidRPr="00F05CA4">
        <w:rPr>
          <w:rFonts w:ascii="Times New Roman" w:hAnsi="Times New Roman" w:cs="Times New Roman"/>
          <w:sz w:val="28"/>
          <w:szCs w:val="28"/>
        </w:rPr>
        <w:tab/>
        <w:t>Постановление правления Агентства Республики Казахстан По Регулированию и надзору финансового рынка и финансовых организаций №136 от 17 июня 2006 года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 xml:space="preserve">зменения и дополнения от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26.05.09г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 № 105)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13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Правления Агентства Республики Казахстан по регулированию и надзору финансового рынка и финансовых организаций. 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нормативных значениях и методике расчетов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пруденциальных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нормативов для банков второго уровня от 30 сентября 2005 года №358. (изменения и дополнения от 05.08.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09г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.№171</w:t>
      </w:r>
      <w:proofErr w:type="gramEnd"/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14</w:t>
      </w:r>
      <w:r w:rsidRPr="00F05C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Абдильманова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Ш.Р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Весельская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 Банковская система и ее правовые основы. - Караганда, 1997.-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156с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15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Ахметова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., Кредитные риски в коммерческих банках и механизм  управления ими. 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>стана: «Издательство «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». 2003.-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142с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16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Банковское дело: учебник/ под редакцией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д.э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F05CA4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Г.Г.Коробовой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, - изд. с изм. – М.: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Экономисть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, 2006. –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766с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Финансовые показатели банков второго уровня по состоянию на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01.01.2012г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 (по информации Комитета по контролю и надзору финансового рынка и финансовых организаций Национального банка Республики Казахстан).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18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 Кредитная политика ДБ АО «Сбербанк России», утвержденная протоколом заседания Совета Директоров ДБ АО «Сбербанк России» от 01.07.2009 года.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19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 Правила об общих условиях проведения операций ДБ АО «Сбербанк России», утвержденные протоколом заседания Совета Директоров ДБ АО «Сбербанк России» от «13» октября 2010 г.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20</w:t>
      </w:r>
      <w:r w:rsidRPr="00F05CA4">
        <w:rPr>
          <w:rFonts w:ascii="Times New Roman" w:hAnsi="Times New Roman" w:cs="Times New Roman"/>
          <w:sz w:val="28"/>
          <w:szCs w:val="28"/>
        </w:rPr>
        <w:tab/>
        <w:t>Инвестиционный меморандум ДБ АО «Сбербанк» первого выпуска именных купонных субординированных облигаций. – Алматы, 2010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21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Данные корпоративного сайта ДБ АО «Сбербанк России»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www.sberbank.kz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22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Банковское дело / под ред.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. Коробовой. М.: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, 2005.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23</w:t>
      </w:r>
      <w:r w:rsidRPr="00F05CA4">
        <w:rPr>
          <w:rFonts w:ascii="Times New Roman" w:hAnsi="Times New Roman" w:cs="Times New Roman"/>
          <w:sz w:val="28"/>
          <w:szCs w:val="28"/>
        </w:rPr>
        <w:tab/>
        <w:t>Методические указания ДБ АО «Сбербанк России» «О порядке оценки кредитоспособности физических лиц».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24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 Методические указания ДБ АО «Сбербанк России» «О порядке оценки кредитоспособности юридических лиц».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25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Финансовые показатели банков второго уровня на 01.01.2010, на 01.01.2011, на 01.01.2012 гг. 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 xml:space="preserve">о информации Комитета по контролю и надзору финансового рынка и финансовых организаций Национального банка Республики Казахстан.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www.afn.kz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26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Правления Агентства от 30 сентября 2005 года № 358 "Об утверждении Инструкции о нормативных значениях и методике расчетов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пруденциальных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нормативов для банков второго уровня" 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27</w:t>
      </w:r>
      <w:r w:rsidRPr="00F05CA4">
        <w:rPr>
          <w:rFonts w:ascii="Times New Roman" w:hAnsi="Times New Roman" w:cs="Times New Roman"/>
          <w:sz w:val="28"/>
          <w:szCs w:val="28"/>
        </w:rPr>
        <w:tab/>
        <w:t>Порядок работы с проблемными кредитами в ДБ АО «Сбербанк России»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28</w:t>
      </w:r>
      <w:r w:rsidRPr="00F05CA4">
        <w:rPr>
          <w:rFonts w:ascii="Times New Roman" w:hAnsi="Times New Roman" w:cs="Times New Roman"/>
          <w:sz w:val="28"/>
          <w:szCs w:val="28"/>
        </w:rPr>
        <w:tab/>
        <w:t>Закон Республики Казахстан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>б ипотеке недвижимого имущества от 23 декабря 1995 года № 2723 (с изменениями и дополнениями по состоянию на 26.07.2007 г.)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29</w:t>
      </w:r>
      <w:r w:rsidRPr="00F05CA4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(с изменениями и дополнениями по состоянию на 12.01.2012 г.)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30</w:t>
      </w:r>
      <w:r w:rsidRPr="00F05CA4">
        <w:rPr>
          <w:rFonts w:ascii="Times New Roman" w:hAnsi="Times New Roman" w:cs="Times New Roman"/>
          <w:sz w:val="28"/>
          <w:szCs w:val="28"/>
        </w:rPr>
        <w:tab/>
        <w:t>Закон Республики Казахстан от 30 ноября 2000 г. № 109-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«Об оценочной деятельности в Республике Казахстан»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31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Роль государства в сокращении доли проблемных кредитов в условиях мирового финансового кризиса // Сборник научно-практической конференции молодых ученых и студентов «Вклад молодых исследователей в индустриально-инновационное развитие Казахстана», - Усть-Каменогорск,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2010год.С.80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-82.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32</w:t>
      </w:r>
      <w:r w:rsidRPr="00F05C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Оразымбетов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А. Стресс положат в фонд. 14.01.2012//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www.banker.kz</w:t>
      </w:r>
      <w:proofErr w:type="spellEnd"/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33</w:t>
      </w:r>
      <w:r w:rsidRPr="00F05CA4">
        <w:rPr>
          <w:rFonts w:ascii="Times New Roman" w:hAnsi="Times New Roman" w:cs="Times New Roman"/>
          <w:sz w:val="28"/>
          <w:szCs w:val="28"/>
        </w:rPr>
        <w:tab/>
        <w:t>Интервью с заместителем председателя правления АО «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>рбанк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Даулет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Каримбаев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от 11.05.2011 г.//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profinance.kz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CA4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Анализ проблемных кредитов банков второго уровня Республики Казахстан // Сборник докладов международной научно – практической конференции специалистов послевузовской подготовки. Усть-Каменогорск,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2011год.С.134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>-142.</w:t>
      </w:r>
    </w:p>
    <w:p w:rsidR="00277553" w:rsidRPr="00F05CA4" w:rsidRDefault="00F05CA4" w:rsidP="00F0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35</w:t>
      </w:r>
      <w:r w:rsidRPr="00F05CA4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внесении изменений и дополнений в некоторые законодательные акты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по вопросам регулирования банковской деятельности и финансовых организаций в части минимизации рисков».</w:t>
      </w:r>
    </w:p>
    <w:sectPr w:rsidR="00277553" w:rsidRPr="00F0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4"/>
    <w:rsid w:val="00277553"/>
    <w:rsid w:val="003E5456"/>
    <w:rsid w:val="00F0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2016-04-05T08:18:00Z</dcterms:created>
  <dcterms:modified xsi:type="dcterms:W3CDTF">2016-04-05T08:18:00Z</dcterms:modified>
</cp:coreProperties>
</file>