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181F">
        <w:rPr>
          <w:color w:val="000000"/>
          <w:sz w:val="28"/>
          <w:szCs w:val="28"/>
        </w:rPr>
        <w:t>Управление затратами на предприятии</w:t>
      </w:r>
    </w:p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181F">
        <w:rPr>
          <w:color w:val="000000"/>
          <w:sz w:val="28"/>
          <w:szCs w:val="28"/>
        </w:rPr>
        <w:t>План</w:t>
      </w:r>
    </w:p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181F">
        <w:rPr>
          <w:color w:val="000000"/>
          <w:sz w:val="28"/>
          <w:szCs w:val="28"/>
        </w:rPr>
        <w:t>Нормативные ссылки</w:t>
      </w:r>
    </w:p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181F">
        <w:rPr>
          <w:color w:val="000000"/>
          <w:sz w:val="28"/>
          <w:szCs w:val="28"/>
        </w:rPr>
        <w:t>Определения</w:t>
      </w:r>
    </w:p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181F">
        <w:rPr>
          <w:color w:val="000000"/>
          <w:sz w:val="28"/>
          <w:szCs w:val="28"/>
        </w:rPr>
        <w:t>Обозначения и сокращения</w:t>
      </w:r>
    </w:p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181F">
        <w:rPr>
          <w:color w:val="000000"/>
          <w:sz w:val="28"/>
          <w:szCs w:val="28"/>
        </w:rPr>
        <w:t>Введение</w:t>
      </w:r>
    </w:p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181F">
        <w:rPr>
          <w:color w:val="000000"/>
          <w:sz w:val="28"/>
          <w:szCs w:val="28"/>
        </w:rPr>
        <w:t>1 Теоретико-методологические аспекты управления затратами на предприятии</w:t>
      </w:r>
    </w:p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181F">
        <w:rPr>
          <w:color w:val="000000"/>
          <w:sz w:val="28"/>
          <w:szCs w:val="28"/>
        </w:rPr>
        <w:t>1.1 Сущность и классификация затрат, основы нормативно-правового регулирования процесса калькулирования себестоимости</w:t>
      </w:r>
    </w:p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181F">
        <w:rPr>
          <w:color w:val="000000"/>
          <w:sz w:val="28"/>
          <w:szCs w:val="28"/>
        </w:rPr>
        <w:t>1.2 Цель, задачи и методы управления затратами предприятия</w:t>
      </w:r>
    </w:p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181F">
        <w:rPr>
          <w:color w:val="000000"/>
          <w:sz w:val="28"/>
          <w:szCs w:val="28"/>
        </w:rPr>
        <w:t>1.3 Особенности калькулирования себестоимости на предприятиях сервисных услуг</w:t>
      </w:r>
    </w:p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181F">
        <w:rPr>
          <w:color w:val="000000"/>
          <w:sz w:val="28"/>
          <w:szCs w:val="28"/>
        </w:rPr>
        <w:t>2 Действующая практика управления затратами на предприятии на примере ТОО «»</w:t>
      </w:r>
    </w:p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181F">
        <w:rPr>
          <w:color w:val="000000"/>
          <w:sz w:val="28"/>
          <w:szCs w:val="28"/>
        </w:rPr>
        <w:t>2.1 Технико-экономическая характеристика предприятия и его положение на рынке услуг автосервиса</w:t>
      </w:r>
    </w:p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181F">
        <w:rPr>
          <w:color w:val="000000"/>
          <w:sz w:val="28"/>
          <w:szCs w:val="28"/>
        </w:rPr>
        <w:t>2.2 Методология управления затратами в целях калькулирования себестоимости услуг ТОО «»</w:t>
      </w:r>
    </w:p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181F">
        <w:rPr>
          <w:color w:val="000000"/>
          <w:sz w:val="28"/>
          <w:szCs w:val="28"/>
        </w:rPr>
        <w:t>2.3 Анализ структуры затрат на производство услуг</w:t>
      </w:r>
    </w:p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181F">
        <w:rPr>
          <w:color w:val="000000"/>
          <w:sz w:val="28"/>
          <w:szCs w:val="28"/>
        </w:rPr>
        <w:t>3 Направления совершенствования управления затратами сервисного предприятия</w:t>
      </w:r>
    </w:p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181F">
        <w:rPr>
          <w:color w:val="000000"/>
          <w:sz w:val="28"/>
          <w:szCs w:val="28"/>
        </w:rPr>
        <w:t>3.1 Внутренний аудит в системе управления затратами предприятия</w:t>
      </w:r>
    </w:p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181F">
        <w:rPr>
          <w:color w:val="000000"/>
          <w:sz w:val="28"/>
          <w:szCs w:val="28"/>
        </w:rPr>
        <w:t>3.2 Управление затратами как фактор повышения конкурентоспособности предприятий автосервиса</w:t>
      </w:r>
    </w:p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181F">
        <w:rPr>
          <w:color w:val="000000"/>
          <w:sz w:val="28"/>
          <w:szCs w:val="28"/>
        </w:rPr>
        <w:t>3.3 Применение маржинального анализа в управлении затратами на казахстанских предприятиях</w:t>
      </w:r>
    </w:p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181F">
        <w:rPr>
          <w:color w:val="000000"/>
          <w:sz w:val="28"/>
          <w:szCs w:val="28"/>
        </w:rPr>
        <w:t>Заключение</w:t>
      </w:r>
    </w:p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181F">
        <w:rPr>
          <w:color w:val="000000"/>
          <w:sz w:val="28"/>
          <w:szCs w:val="28"/>
        </w:rPr>
        <w:t>Список использованных источников</w:t>
      </w:r>
    </w:p>
    <w:p w:rsidR="0067181F" w:rsidRPr="0067181F" w:rsidRDefault="0067181F" w:rsidP="006718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181F">
        <w:rPr>
          <w:color w:val="000000"/>
          <w:sz w:val="28"/>
          <w:szCs w:val="28"/>
        </w:rPr>
        <w:t>Приложения</w:t>
      </w:r>
    </w:p>
    <w:p w:rsidR="0067181F" w:rsidRDefault="00671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1.</w:t>
      </w:r>
      <w:r w:rsidRPr="006718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 Бухгалтерский учет в организациях/ Учебное пособие</w:t>
      </w:r>
      <w:proofErr w:type="gramStart"/>
      <w:r w:rsidRPr="0067181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7181F">
        <w:rPr>
          <w:rFonts w:ascii="Times New Roman" w:hAnsi="Times New Roman" w:cs="Times New Roman"/>
          <w:sz w:val="28"/>
          <w:szCs w:val="28"/>
        </w:rPr>
        <w:t>Алматы, 2006.-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472с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2.</w:t>
      </w:r>
      <w:r w:rsidRPr="0067181F">
        <w:rPr>
          <w:rFonts w:ascii="Times New Roman" w:hAnsi="Times New Roman" w:cs="Times New Roman"/>
          <w:sz w:val="28"/>
          <w:szCs w:val="28"/>
        </w:rPr>
        <w:tab/>
        <w:t xml:space="preserve">Каверина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О.Д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. Управленческий учет: система, методы,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процедуры-М.</w:t>
      </w:r>
      <w:proofErr w:type="gramStart"/>
      <w:r w:rsidRPr="0067181F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67181F">
        <w:rPr>
          <w:rFonts w:ascii="Times New Roman" w:hAnsi="Times New Roman" w:cs="Times New Roman"/>
          <w:sz w:val="28"/>
          <w:szCs w:val="28"/>
        </w:rPr>
        <w:t>инансы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 и статистика.-2003.-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350с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3.</w:t>
      </w:r>
      <w:r w:rsidRPr="006718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Друри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 К. Введение в управленческий и производственный учет. Пер. с англ. (под ред.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Мабалиной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.) – М.: Аудит,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, 1994. –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146с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4.</w:t>
      </w:r>
      <w:r w:rsidRPr="0067181F">
        <w:rPr>
          <w:rFonts w:ascii="Times New Roman" w:hAnsi="Times New Roman" w:cs="Times New Roman"/>
          <w:sz w:val="28"/>
          <w:szCs w:val="28"/>
        </w:rPr>
        <w:tab/>
        <w:t xml:space="preserve">Вахрушина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. Бухгалтерский управленческий учет. – Москва: ЗАО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Финстатинформ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 -2000.-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365с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5.</w:t>
      </w:r>
      <w:r w:rsidRPr="0067181F">
        <w:rPr>
          <w:rFonts w:ascii="Times New Roman" w:hAnsi="Times New Roman" w:cs="Times New Roman"/>
          <w:sz w:val="28"/>
          <w:szCs w:val="28"/>
        </w:rPr>
        <w:tab/>
        <w:t xml:space="preserve">О бухгалтерском учете и финансовой отчетности. Закон Республики Казахстан от 28 февраля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2007г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., №234-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6.</w:t>
      </w:r>
      <w:r w:rsidRPr="0067181F">
        <w:rPr>
          <w:rFonts w:ascii="Times New Roman" w:hAnsi="Times New Roman" w:cs="Times New Roman"/>
          <w:sz w:val="28"/>
          <w:szCs w:val="28"/>
        </w:rPr>
        <w:tab/>
        <w:t>Международный стандарт финансовой отчетности (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IAS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) №2 «Запасы» от 07.11.2012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7.</w:t>
      </w:r>
      <w:r w:rsidRPr="0067181F">
        <w:rPr>
          <w:rFonts w:ascii="Times New Roman" w:hAnsi="Times New Roman" w:cs="Times New Roman"/>
          <w:sz w:val="28"/>
          <w:szCs w:val="28"/>
        </w:rPr>
        <w:tab/>
        <w:t>Международный стандарт финансовой отчетности (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IAS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) №23 «Затраты по займам» от 07.11.2012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8.</w:t>
      </w:r>
      <w:r w:rsidRPr="0067181F">
        <w:rPr>
          <w:rFonts w:ascii="Times New Roman" w:hAnsi="Times New Roman" w:cs="Times New Roman"/>
          <w:sz w:val="28"/>
          <w:szCs w:val="28"/>
        </w:rPr>
        <w:tab/>
        <w:t xml:space="preserve"> Сервисная деятельность. Учебное пособие /Под общ. ред.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. Павловой,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 Романович СПб</w:t>
      </w:r>
      <w:proofErr w:type="gramStart"/>
      <w:r w:rsidRPr="0067181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67181F">
        <w:rPr>
          <w:rFonts w:ascii="Times New Roman" w:hAnsi="Times New Roman" w:cs="Times New Roman"/>
          <w:sz w:val="28"/>
          <w:szCs w:val="28"/>
        </w:rPr>
        <w:t>СПбГУАП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, 2002.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9.</w:t>
      </w:r>
      <w:r w:rsidRPr="0067181F">
        <w:rPr>
          <w:rFonts w:ascii="Times New Roman" w:hAnsi="Times New Roman" w:cs="Times New Roman"/>
          <w:sz w:val="28"/>
          <w:szCs w:val="28"/>
        </w:rPr>
        <w:tab/>
        <w:t xml:space="preserve">Романович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. Сервисная деятельность: учебное пособие. – М.: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-Дана, 2006. –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211с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10.</w:t>
      </w:r>
      <w:r w:rsidRPr="0067181F">
        <w:rPr>
          <w:rFonts w:ascii="Times New Roman" w:hAnsi="Times New Roman" w:cs="Times New Roman"/>
          <w:sz w:val="28"/>
          <w:szCs w:val="28"/>
        </w:rPr>
        <w:tab/>
        <w:t xml:space="preserve"> Асеев А. Н. Управление доходами авторемонтных предприятий в условиях инфляции: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 наук: 08.00.05</w:t>
      </w:r>
      <w:proofErr w:type="gramStart"/>
      <w:r w:rsidRPr="006718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181F">
        <w:rPr>
          <w:rFonts w:ascii="Times New Roman" w:hAnsi="Times New Roman" w:cs="Times New Roman"/>
          <w:sz w:val="28"/>
          <w:szCs w:val="28"/>
        </w:rPr>
        <w:t xml:space="preserve"> Уфа, 2004 168 c.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РГБ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 ОД, 61:05-8/1197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11.</w:t>
      </w:r>
      <w:r w:rsidRPr="0067181F">
        <w:rPr>
          <w:rFonts w:ascii="Times New Roman" w:hAnsi="Times New Roman" w:cs="Times New Roman"/>
          <w:sz w:val="28"/>
          <w:szCs w:val="28"/>
        </w:rPr>
        <w:tab/>
        <w:t xml:space="preserve">Электронный ресурс: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www.ecollege.ru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xbooks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xbook081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index.html?go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* Черных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И.Н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. Учет затрат,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 и бюджетирование в отдельных отраслях народного хозяйства. Учебный курс (учебно-методический комплекс)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12.</w:t>
      </w:r>
      <w:r w:rsidRPr="0067181F">
        <w:rPr>
          <w:rFonts w:ascii="Times New Roman" w:hAnsi="Times New Roman" w:cs="Times New Roman"/>
          <w:sz w:val="28"/>
          <w:szCs w:val="28"/>
        </w:rPr>
        <w:tab/>
        <w:t xml:space="preserve">Горфинкель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В.Я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. Экономика организаций (компаний): Учебник для вузов. – М.: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-Дана, 2003. –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608с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13.</w:t>
      </w:r>
      <w:r w:rsidRPr="0067181F">
        <w:rPr>
          <w:rFonts w:ascii="Times New Roman" w:hAnsi="Times New Roman" w:cs="Times New Roman"/>
          <w:sz w:val="28"/>
          <w:szCs w:val="28"/>
        </w:rPr>
        <w:tab/>
        <w:t xml:space="preserve">Закон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 «О бухгалтерском учете и финансовой отчетности» от 28 февраля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2007г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 №234-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ЗРК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26.12.12).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14.</w:t>
      </w:r>
      <w:r w:rsidRPr="0067181F">
        <w:rPr>
          <w:rFonts w:ascii="Times New Roman" w:hAnsi="Times New Roman" w:cs="Times New Roman"/>
          <w:sz w:val="28"/>
          <w:szCs w:val="28"/>
        </w:rPr>
        <w:tab/>
        <w:t xml:space="preserve">Международный стандарт финансовой отчетности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IAS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 I «Представление финансовой отчетности» от 07.11.2012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15.</w:t>
      </w:r>
      <w:r w:rsidRPr="006718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7181F">
        <w:rPr>
          <w:rFonts w:ascii="Times New Roman" w:hAnsi="Times New Roman" w:cs="Times New Roman"/>
          <w:sz w:val="28"/>
          <w:szCs w:val="28"/>
        </w:rPr>
        <w:t>Приказ Министра финансов Республики Казахстан от 20 августа 2010 года № 42 «Об утверждении Перечня форм годовой финансовой отчетности для публикации организациями публичного интереса (кроме финансовых организаций</w:t>
      </w:r>
      <w:proofErr w:type="gramEnd"/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16.</w:t>
      </w:r>
      <w:r w:rsidRPr="0067181F">
        <w:rPr>
          <w:rFonts w:ascii="Times New Roman" w:hAnsi="Times New Roman" w:cs="Times New Roman"/>
          <w:sz w:val="28"/>
          <w:szCs w:val="28"/>
        </w:rPr>
        <w:tab/>
        <w:t xml:space="preserve">Баканов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. Теория экономического анализа: Учебник. – 3-е изд.,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., М.: Финансы и статистика, 1995. –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288с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17.</w:t>
      </w:r>
      <w:r w:rsidRPr="0067181F">
        <w:rPr>
          <w:rFonts w:ascii="Times New Roman" w:hAnsi="Times New Roman" w:cs="Times New Roman"/>
          <w:sz w:val="28"/>
          <w:szCs w:val="28"/>
        </w:rPr>
        <w:tab/>
        <w:t xml:space="preserve">Савицкая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. Анализ хозяйственной деятельности компании: 4-е изд.,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 И доп</w:t>
      </w:r>
      <w:proofErr w:type="gramStart"/>
      <w:r w:rsidRPr="0067181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7181F">
        <w:rPr>
          <w:rFonts w:ascii="Times New Roman" w:hAnsi="Times New Roman" w:cs="Times New Roman"/>
          <w:sz w:val="28"/>
          <w:szCs w:val="28"/>
        </w:rPr>
        <w:t>Минск: ООО «Новое знание», 2000.-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688с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18.</w:t>
      </w:r>
      <w:r w:rsidRPr="0067181F">
        <w:rPr>
          <w:rFonts w:ascii="Times New Roman" w:hAnsi="Times New Roman" w:cs="Times New Roman"/>
          <w:sz w:val="28"/>
          <w:szCs w:val="28"/>
        </w:rPr>
        <w:tab/>
        <w:t>Журнал «Аудиторские ведомости» №3 /2007. Управленческий учет затрат в услугах.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Pr="006718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. Комплексный анализ хозяйственной деятельности – М.: Инфра-М, 2008. –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416с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20.</w:t>
      </w:r>
      <w:r w:rsidRPr="006718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. Финансовые результаты хозяйственной деятельности экономического субъекта // Аудит и финансовый анализ. - 2009. - №4 -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С.45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-69.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21.</w:t>
      </w:r>
      <w:r w:rsidRPr="0067181F">
        <w:rPr>
          <w:rFonts w:ascii="Times New Roman" w:hAnsi="Times New Roman" w:cs="Times New Roman"/>
          <w:sz w:val="28"/>
          <w:szCs w:val="28"/>
        </w:rPr>
        <w:tab/>
        <w:t xml:space="preserve">Организация внутреннего аудита /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 Бурцев // Финансовый менеджмент.  – 200 5. – № 6. – С. 88 -98 .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22.</w:t>
      </w:r>
      <w:r w:rsidRPr="0067181F">
        <w:rPr>
          <w:rFonts w:ascii="Times New Roman" w:hAnsi="Times New Roman" w:cs="Times New Roman"/>
          <w:sz w:val="28"/>
          <w:szCs w:val="28"/>
        </w:rPr>
        <w:tab/>
        <w:t>Внутренний аудит: учеб</w:t>
      </w:r>
      <w:proofErr w:type="gramStart"/>
      <w:r w:rsidRPr="006718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1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8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181F">
        <w:rPr>
          <w:rFonts w:ascii="Times New Roman" w:hAnsi="Times New Roman" w:cs="Times New Roman"/>
          <w:sz w:val="28"/>
          <w:szCs w:val="28"/>
        </w:rPr>
        <w:t>особие. / В</w:t>
      </w:r>
      <w:proofErr w:type="gramStart"/>
      <w:r w:rsidRPr="006718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7181F">
        <w:rPr>
          <w:rFonts w:ascii="Times New Roman" w:hAnsi="Times New Roman" w:cs="Times New Roman"/>
          <w:sz w:val="28"/>
          <w:szCs w:val="28"/>
        </w:rPr>
        <w:t>Д. Андреев. – М.: Финансы и статистика, 2003. – 464 с.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23.</w:t>
      </w:r>
      <w:r w:rsidRPr="0067181F">
        <w:rPr>
          <w:rFonts w:ascii="Times New Roman" w:hAnsi="Times New Roman" w:cs="Times New Roman"/>
          <w:sz w:val="28"/>
          <w:szCs w:val="28"/>
        </w:rPr>
        <w:tab/>
        <w:t xml:space="preserve">Информация официального сайта Российского института внутренних аудиторов.//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www.iia-ru.ru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inner_auditor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definition_of_internal_audit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/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24.</w:t>
      </w:r>
      <w:r w:rsidRPr="0067181F">
        <w:rPr>
          <w:rFonts w:ascii="Times New Roman" w:hAnsi="Times New Roman" w:cs="Times New Roman"/>
          <w:sz w:val="28"/>
          <w:szCs w:val="28"/>
        </w:rPr>
        <w:tab/>
        <w:t xml:space="preserve">Осадчая В. И. Аудит. Часть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 Учебно-практическое пособие. – Караганда - 2003. 177 стр.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25.</w:t>
      </w:r>
      <w:r w:rsidRPr="0067181F">
        <w:rPr>
          <w:rFonts w:ascii="Times New Roman" w:hAnsi="Times New Roman" w:cs="Times New Roman"/>
          <w:sz w:val="28"/>
          <w:szCs w:val="28"/>
        </w:rPr>
        <w:tab/>
        <w:t xml:space="preserve">Международные стандарты аудита в Казахстане. – Алматы: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БИКО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, 2009.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26.</w:t>
      </w:r>
      <w:r w:rsidRPr="006718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Радостовец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 Финансовый и управленческий учет в компании – Алматы: НАН «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Центраудит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1997г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27.</w:t>
      </w:r>
      <w:r w:rsidRPr="006718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. Аудит: краткое руководство – Алматы: Издательство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, - 2007. –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220с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28.</w:t>
      </w:r>
      <w:r w:rsidRPr="006718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Суйц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Ахметбеков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., Дубровина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 Аудит: общий, банковский, страховой: учебник.- М: ИНФРА – М, 2000.-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556с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29.</w:t>
      </w:r>
      <w:r w:rsidRPr="006718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Дюсембаев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К.Ш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Сатенов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Б.И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. «Директ-костинг»: теория, методология и практика: Монография. – Алматы: Экономика, 2002. –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190с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30.</w:t>
      </w:r>
      <w:r w:rsidRPr="0067181F">
        <w:rPr>
          <w:rFonts w:ascii="Times New Roman" w:hAnsi="Times New Roman" w:cs="Times New Roman"/>
          <w:sz w:val="28"/>
          <w:szCs w:val="28"/>
        </w:rPr>
        <w:tab/>
        <w:t xml:space="preserve">Энтони Р., Рис Дж. Учет: ситуации и примеры: Пер. с англ. / Под ред. И с предисловием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А.М.Петрачкова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 xml:space="preserve">. – М.: Финансы и статистика, 2000. –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560с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</w:t>
      </w:r>
    </w:p>
    <w:p w:rsidR="0067181F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31.</w:t>
      </w:r>
      <w:r w:rsidRPr="0067181F">
        <w:rPr>
          <w:rFonts w:ascii="Times New Roman" w:hAnsi="Times New Roman" w:cs="Times New Roman"/>
          <w:sz w:val="28"/>
          <w:szCs w:val="28"/>
        </w:rPr>
        <w:tab/>
        <w:t xml:space="preserve">Николаева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 Учет затрат в условиях рынка: Система Директ-Костинг, Аналитика-Пресс - М.: 1998.</w:t>
      </w:r>
    </w:p>
    <w:p w:rsidR="00B23ECE" w:rsidRPr="0067181F" w:rsidRDefault="0067181F" w:rsidP="0067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F">
        <w:rPr>
          <w:rFonts w:ascii="Times New Roman" w:hAnsi="Times New Roman" w:cs="Times New Roman"/>
          <w:sz w:val="28"/>
          <w:szCs w:val="28"/>
        </w:rPr>
        <w:t>32.</w:t>
      </w:r>
      <w:r w:rsidRPr="0067181F">
        <w:rPr>
          <w:rFonts w:ascii="Times New Roman" w:hAnsi="Times New Roman" w:cs="Times New Roman"/>
          <w:sz w:val="28"/>
          <w:szCs w:val="28"/>
        </w:rPr>
        <w:tab/>
        <w:t xml:space="preserve"> Аванесова </w:t>
      </w:r>
      <w:proofErr w:type="spellStart"/>
      <w:r w:rsidRPr="0067181F"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67181F">
        <w:rPr>
          <w:rFonts w:ascii="Times New Roman" w:hAnsi="Times New Roman" w:cs="Times New Roman"/>
          <w:sz w:val="28"/>
          <w:szCs w:val="28"/>
        </w:rPr>
        <w:t>. Сервисная деятельность: Историческая и современная практика, предпринимательство, менеджмент: Учебное пособие для студентов вузов –  М.: Аспект Пресс, 2004.</w:t>
      </w:r>
      <w:bookmarkStart w:id="0" w:name="_GoBack"/>
      <w:bookmarkEnd w:id="0"/>
    </w:p>
    <w:sectPr w:rsidR="00B23ECE" w:rsidRPr="0067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1F"/>
    <w:rsid w:val="0067181F"/>
    <w:rsid w:val="00B2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2015-03-25T09:15:00Z</dcterms:created>
  <dcterms:modified xsi:type="dcterms:W3CDTF">2015-03-25T09:17:00Z</dcterms:modified>
</cp:coreProperties>
</file>