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0EDD" w:rsidRDefault="002B5370" w:rsidP="002B5370">
      <w:pPr>
        <w:jc w:val="center"/>
        <w:rPr>
          <w:rFonts w:ascii="Times New Roman" w:hAnsi="Times New Roman" w:cs="Times New Roman"/>
          <w:sz w:val="28"/>
          <w:szCs w:val="28"/>
        </w:rPr>
      </w:pPr>
      <w:r w:rsidRPr="002B5370">
        <w:rPr>
          <w:rFonts w:ascii="Times New Roman" w:hAnsi="Times New Roman" w:cs="Times New Roman"/>
          <w:sz w:val="28"/>
          <w:szCs w:val="28"/>
        </w:rPr>
        <w:t>Мд_</w:t>
      </w:r>
      <w:r w:rsidRPr="002B5370">
        <w:rPr>
          <w:rFonts w:ascii="Times New Roman" w:hAnsi="Times New Roman" w:cs="Times New Roman"/>
          <w:sz w:val="28"/>
          <w:szCs w:val="28"/>
        </w:rPr>
        <w:t>Информационно-аналитическое обеспечение системы государственного управления, проблемы его совершенствования</w:t>
      </w:r>
    </w:p>
    <w:p w:rsidR="002B5370" w:rsidRDefault="002B5370" w:rsidP="002B537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Стр_71</w:t>
      </w:r>
    </w:p>
    <w:p w:rsidR="002B5370" w:rsidRPr="00CF66A6" w:rsidRDefault="002B5370" w:rsidP="002B5370">
      <w:pPr>
        <w:pStyle w:val="11"/>
        <w:tabs>
          <w:tab w:val="right" w:leader="dot" w:pos="9344"/>
        </w:tabs>
        <w:spacing w:after="0" w:line="336" w:lineRule="auto"/>
        <w:rPr>
          <w:noProof/>
          <w:sz w:val="28"/>
          <w:szCs w:val="28"/>
        </w:rPr>
      </w:pPr>
      <w:r w:rsidRPr="00CF66A6">
        <w:rPr>
          <w:sz w:val="28"/>
          <w:szCs w:val="28"/>
        </w:rPr>
        <w:fldChar w:fldCharType="begin"/>
      </w:r>
      <w:r w:rsidRPr="00CF66A6">
        <w:rPr>
          <w:sz w:val="28"/>
          <w:szCs w:val="28"/>
        </w:rPr>
        <w:instrText xml:space="preserve"> TOC \o "1-3" \h \z \u </w:instrText>
      </w:r>
      <w:r w:rsidRPr="00CF66A6">
        <w:rPr>
          <w:sz w:val="28"/>
          <w:szCs w:val="28"/>
        </w:rPr>
        <w:fldChar w:fldCharType="separate"/>
      </w:r>
      <w:hyperlink w:anchor="_Toc191209734" w:history="1">
        <w:r w:rsidRPr="00CF66A6">
          <w:rPr>
            <w:rStyle w:val="a3"/>
            <w:rFonts w:eastAsiaTheme="majorEastAsia"/>
            <w:noProof/>
            <w:sz w:val="28"/>
            <w:szCs w:val="28"/>
          </w:rPr>
          <w:t>Введение</w:t>
        </w:r>
      </w:hyperlink>
    </w:p>
    <w:p w:rsidR="002B5370" w:rsidRPr="00CF66A6" w:rsidRDefault="002B5370" w:rsidP="002B5370">
      <w:pPr>
        <w:pStyle w:val="11"/>
        <w:tabs>
          <w:tab w:val="right" w:leader="dot" w:pos="9344"/>
        </w:tabs>
        <w:spacing w:after="0" w:line="336" w:lineRule="auto"/>
        <w:rPr>
          <w:noProof/>
          <w:sz w:val="28"/>
          <w:szCs w:val="28"/>
        </w:rPr>
      </w:pPr>
      <w:hyperlink w:anchor="_Toc191209735" w:history="1">
        <w:r w:rsidRPr="00CF66A6">
          <w:rPr>
            <w:rStyle w:val="a3"/>
            <w:rFonts w:eastAsiaTheme="majorEastAsia"/>
            <w:noProof/>
            <w:sz w:val="28"/>
            <w:szCs w:val="28"/>
          </w:rPr>
          <w:t>ГЛАВА 1. Теоретические основы информационно-аналитического обеспечения государственного управления</w:t>
        </w:r>
      </w:hyperlink>
    </w:p>
    <w:p w:rsidR="002B5370" w:rsidRPr="00CF66A6" w:rsidRDefault="002B5370" w:rsidP="002B5370">
      <w:pPr>
        <w:pStyle w:val="11"/>
        <w:tabs>
          <w:tab w:val="right" w:leader="dot" w:pos="9344"/>
        </w:tabs>
        <w:spacing w:after="0" w:line="336" w:lineRule="auto"/>
        <w:rPr>
          <w:noProof/>
          <w:sz w:val="28"/>
          <w:szCs w:val="28"/>
        </w:rPr>
      </w:pPr>
      <w:hyperlink w:anchor="_Toc191209736" w:history="1">
        <w:r w:rsidRPr="00CF66A6">
          <w:rPr>
            <w:rStyle w:val="a3"/>
            <w:rFonts w:eastAsiaTheme="majorEastAsia"/>
            <w:noProof/>
            <w:sz w:val="28"/>
            <w:szCs w:val="28"/>
          </w:rPr>
          <w:t>1.1. Понятие и роль информационно-аналитического обеспечения в сист</w:t>
        </w:r>
        <w:r>
          <w:rPr>
            <w:rStyle w:val="a3"/>
            <w:rFonts w:eastAsiaTheme="majorEastAsia"/>
            <w:noProof/>
            <w:sz w:val="28"/>
            <w:szCs w:val="28"/>
          </w:rPr>
          <w:t>еме государственного управления</w:t>
        </w:r>
      </w:hyperlink>
      <w:r w:rsidRPr="00CF66A6">
        <w:rPr>
          <w:noProof/>
          <w:sz w:val="28"/>
          <w:szCs w:val="28"/>
        </w:rPr>
        <w:t xml:space="preserve"> </w:t>
      </w:r>
    </w:p>
    <w:p w:rsidR="002B5370" w:rsidRPr="00CF66A6" w:rsidRDefault="002B5370" w:rsidP="002B5370">
      <w:pPr>
        <w:pStyle w:val="11"/>
        <w:tabs>
          <w:tab w:val="right" w:leader="dot" w:pos="9344"/>
        </w:tabs>
        <w:spacing w:after="0" w:line="336" w:lineRule="auto"/>
        <w:rPr>
          <w:noProof/>
          <w:sz w:val="28"/>
          <w:szCs w:val="28"/>
        </w:rPr>
      </w:pPr>
      <w:hyperlink w:anchor="_Toc191209737" w:history="1">
        <w:r w:rsidRPr="00CF66A6">
          <w:rPr>
            <w:rStyle w:val="a3"/>
            <w:rFonts w:eastAsiaTheme="majorEastAsia"/>
            <w:noProof/>
            <w:sz w:val="28"/>
            <w:szCs w:val="28"/>
          </w:rPr>
          <w:t>1.2. Основные функции и задачи информационно-аналитических стр</w:t>
        </w:r>
        <w:r>
          <w:rPr>
            <w:rStyle w:val="a3"/>
            <w:rFonts w:eastAsiaTheme="majorEastAsia"/>
            <w:noProof/>
            <w:sz w:val="28"/>
            <w:szCs w:val="28"/>
          </w:rPr>
          <w:t>уктур в государственных органах</w:t>
        </w:r>
      </w:hyperlink>
      <w:r w:rsidRPr="00CF66A6">
        <w:rPr>
          <w:noProof/>
          <w:sz w:val="28"/>
          <w:szCs w:val="28"/>
        </w:rPr>
        <w:t xml:space="preserve"> </w:t>
      </w:r>
    </w:p>
    <w:p w:rsidR="002B5370" w:rsidRPr="00CF66A6" w:rsidRDefault="002B5370" w:rsidP="002B5370">
      <w:pPr>
        <w:pStyle w:val="11"/>
        <w:tabs>
          <w:tab w:val="right" w:leader="dot" w:pos="9344"/>
        </w:tabs>
        <w:spacing w:after="0" w:line="336" w:lineRule="auto"/>
        <w:rPr>
          <w:noProof/>
          <w:sz w:val="28"/>
          <w:szCs w:val="28"/>
        </w:rPr>
      </w:pPr>
      <w:hyperlink w:anchor="_Toc191209738" w:history="1">
        <w:r w:rsidRPr="00CF66A6">
          <w:rPr>
            <w:rStyle w:val="a3"/>
            <w:rFonts w:eastAsiaTheme="majorEastAsia"/>
            <w:noProof/>
            <w:sz w:val="28"/>
            <w:szCs w:val="28"/>
          </w:rPr>
          <w:t>1.3. Нормативно-правовая база и ключевые подходы к организации информационно-аналитической деятельности в сфере государственного управления</w:t>
        </w:r>
      </w:hyperlink>
    </w:p>
    <w:p w:rsidR="002B5370" w:rsidRPr="00CF66A6" w:rsidRDefault="002B5370" w:rsidP="002B5370">
      <w:pPr>
        <w:pStyle w:val="11"/>
        <w:tabs>
          <w:tab w:val="right" w:leader="dot" w:pos="9344"/>
        </w:tabs>
        <w:spacing w:after="0" w:line="336" w:lineRule="auto"/>
        <w:rPr>
          <w:noProof/>
          <w:sz w:val="28"/>
          <w:szCs w:val="28"/>
        </w:rPr>
      </w:pPr>
      <w:hyperlink w:anchor="_Toc191209739" w:history="1">
        <w:r>
          <w:rPr>
            <w:rStyle w:val="a3"/>
            <w:rFonts w:eastAsiaTheme="majorEastAsia"/>
            <w:noProof/>
            <w:sz w:val="28"/>
            <w:szCs w:val="28"/>
          </w:rPr>
          <w:t xml:space="preserve">ГЛАВА 2. Анализ деятельности </w:t>
        </w:r>
        <w:r>
          <w:rPr>
            <w:noProof/>
            <w:sz w:val="28"/>
          </w:rPr>
          <w:t>Республиканского государственного предприятия</w:t>
        </w:r>
      </w:hyperlink>
    </w:p>
    <w:p w:rsidR="002B5370" w:rsidRPr="00CF66A6" w:rsidRDefault="002B5370" w:rsidP="002B5370">
      <w:pPr>
        <w:pStyle w:val="11"/>
        <w:tabs>
          <w:tab w:val="right" w:leader="dot" w:pos="9344"/>
        </w:tabs>
        <w:spacing w:after="0" w:line="336" w:lineRule="auto"/>
        <w:rPr>
          <w:noProof/>
          <w:sz w:val="28"/>
          <w:szCs w:val="28"/>
        </w:rPr>
      </w:pPr>
      <w:hyperlink w:anchor="_Toc191209740" w:history="1">
        <w:r w:rsidRPr="00CF66A6">
          <w:rPr>
            <w:rStyle w:val="a3"/>
            <w:rFonts w:eastAsiaTheme="majorEastAsia"/>
            <w:noProof/>
            <w:sz w:val="28"/>
            <w:szCs w:val="28"/>
          </w:rPr>
          <w:t xml:space="preserve">2.1. Общая характеристика </w:t>
        </w:r>
        <w:r>
          <w:rPr>
            <w:noProof/>
            <w:sz w:val="28"/>
          </w:rPr>
          <w:t>Республиканского государственного предприятия на праве хозяйственного ведения</w:t>
        </w:r>
        <w:r w:rsidRPr="00CF66A6">
          <w:rPr>
            <w:rStyle w:val="a3"/>
            <w:rFonts w:eastAsiaTheme="majorEastAsia"/>
            <w:noProof/>
            <w:sz w:val="28"/>
            <w:szCs w:val="28"/>
          </w:rPr>
          <w:t xml:space="preserve"> </w:t>
        </w:r>
        <w:r>
          <w:rPr>
            <w:rStyle w:val="a3"/>
            <w:rFonts w:eastAsiaTheme="majorEastAsia"/>
            <w:noProof/>
            <w:sz w:val="28"/>
            <w:szCs w:val="28"/>
          </w:rPr>
          <w:t>«</w:t>
        </w:r>
        <w:r w:rsidRPr="00CF66A6">
          <w:rPr>
            <w:rStyle w:val="a3"/>
            <w:rFonts w:eastAsiaTheme="majorEastAsia"/>
            <w:noProof/>
            <w:sz w:val="28"/>
            <w:szCs w:val="28"/>
          </w:rPr>
          <w:t>Центр анализа и информации</w:t>
        </w:r>
        <w:r>
          <w:rPr>
            <w:rStyle w:val="a3"/>
            <w:rFonts w:eastAsiaTheme="majorEastAsia"/>
            <w:noProof/>
            <w:sz w:val="28"/>
            <w:szCs w:val="28"/>
          </w:rPr>
          <w:t>»</w:t>
        </w:r>
        <w:r w:rsidRPr="00CF66A6">
          <w:rPr>
            <w:rStyle w:val="a3"/>
            <w:rFonts w:eastAsiaTheme="majorEastAsia"/>
            <w:noProof/>
            <w:sz w:val="28"/>
            <w:szCs w:val="28"/>
          </w:rPr>
          <w:t>: структура, цели, задачи.</w:t>
        </w:r>
      </w:hyperlink>
      <w:r w:rsidRPr="00CF66A6">
        <w:rPr>
          <w:noProof/>
          <w:sz w:val="28"/>
          <w:szCs w:val="28"/>
        </w:rPr>
        <w:t xml:space="preserve"> </w:t>
      </w:r>
    </w:p>
    <w:p w:rsidR="002B5370" w:rsidRPr="00CF66A6" w:rsidRDefault="002B5370" w:rsidP="002B5370">
      <w:pPr>
        <w:pStyle w:val="11"/>
        <w:tabs>
          <w:tab w:val="right" w:leader="dot" w:pos="9344"/>
        </w:tabs>
        <w:spacing w:after="0" w:line="336" w:lineRule="auto"/>
        <w:rPr>
          <w:noProof/>
          <w:sz w:val="28"/>
          <w:szCs w:val="28"/>
        </w:rPr>
      </w:pPr>
      <w:hyperlink w:anchor="_Toc191209741" w:history="1">
        <w:r w:rsidRPr="00CF66A6">
          <w:rPr>
            <w:rStyle w:val="a3"/>
            <w:rFonts w:eastAsiaTheme="majorEastAsia"/>
            <w:noProof/>
            <w:sz w:val="28"/>
            <w:szCs w:val="28"/>
          </w:rPr>
          <w:t xml:space="preserve">2.2. Основные направления информационно-аналитической работы </w:t>
        </w:r>
      </w:hyperlink>
    </w:p>
    <w:p w:rsidR="002B5370" w:rsidRPr="00CF66A6" w:rsidRDefault="002B5370" w:rsidP="002B5370">
      <w:pPr>
        <w:pStyle w:val="11"/>
        <w:tabs>
          <w:tab w:val="right" w:leader="dot" w:pos="9344"/>
        </w:tabs>
        <w:spacing w:after="0" w:line="336" w:lineRule="auto"/>
        <w:rPr>
          <w:noProof/>
          <w:sz w:val="28"/>
          <w:szCs w:val="28"/>
        </w:rPr>
      </w:pPr>
      <w:hyperlink w:anchor="_Toc191209742" w:history="1">
        <w:r w:rsidRPr="00CF66A6">
          <w:rPr>
            <w:rStyle w:val="a3"/>
            <w:rFonts w:eastAsiaTheme="majorEastAsia"/>
            <w:noProof/>
            <w:sz w:val="28"/>
            <w:szCs w:val="28"/>
          </w:rPr>
          <w:t xml:space="preserve">2.3. Оценка эффективности информационно-аналитического обеспечения в деятельности </w:t>
        </w:r>
        <w:r>
          <w:rPr>
            <w:noProof/>
            <w:sz w:val="28"/>
          </w:rPr>
          <w:t>Республиканского государственного предприятия на праве хозяйственного ведения</w:t>
        </w:r>
        <w:r w:rsidRPr="00CF66A6">
          <w:rPr>
            <w:rStyle w:val="a3"/>
            <w:rFonts w:eastAsiaTheme="majorEastAsia"/>
            <w:noProof/>
            <w:sz w:val="28"/>
            <w:szCs w:val="28"/>
          </w:rPr>
          <w:t xml:space="preserve"> </w:t>
        </w:r>
      </w:hyperlink>
    </w:p>
    <w:p w:rsidR="002B5370" w:rsidRPr="00CF66A6" w:rsidRDefault="002B5370" w:rsidP="002B5370">
      <w:pPr>
        <w:pStyle w:val="11"/>
        <w:tabs>
          <w:tab w:val="right" w:leader="dot" w:pos="9344"/>
        </w:tabs>
        <w:spacing w:after="0" w:line="336" w:lineRule="auto"/>
        <w:rPr>
          <w:noProof/>
          <w:sz w:val="28"/>
          <w:szCs w:val="28"/>
        </w:rPr>
      </w:pPr>
      <w:hyperlink w:anchor="_Toc191209743" w:history="1">
        <w:r w:rsidRPr="00CF66A6">
          <w:rPr>
            <w:rStyle w:val="a3"/>
            <w:rFonts w:eastAsiaTheme="majorEastAsia"/>
            <w:noProof/>
            <w:sz w:val="28"/>
            <w:szCs w:val="28"/>
          </w:rPr>
          <w:t>ГЛАВА 3. Рекомендации по совершенствованию информационно-аналитического обеспечения системы государственного управления</w:t>
        </w:r>
      </w:hyperlink>
    </w:p>
    <w:p w:rsidR="002B5370" w:rsidRPr="00CF66A6" w:rsidRDefault="002B5370" w:rsidP="002B5370">
      <w:pPr>
        <w:pStyle w:val="11"/>
        <w:tabs>
          <w:tab w:val="right" w:leader="dot" w:pos="9344"/>
        </w:tabs>
        <w:spacing w:after="0" w:line="336" w:lineRule="auto"/>
        <w:rPr>
          <w:noProof/>
          <w:sz w:val="28"/>
          <w:szCs w:val="28"/>
        </w:rPr>
      </w:pPr>
      <w:hyperlink w:anchor="_Toc191209744" w:history="1">
        <w:r w:rsidRPr="00CF66A6">
          <w:rPr>
            <w:rStyle w:val="a3"/>
            <w:rFonts w:eastAsiaTheme="majorEastAsia"/>
            <w:noProof/>
            <w:sz w:val="28"/>
            <w:szCs w:val="28"/>
          </w:rPr>
          <w:t>3.1. Разработка механизмов повышения информационной прозрачности и открытости деятельности центра</w:t>
        </w:r>
      </w:hyperlink>
    </w:p>
    <w:p w:rsidR="002B5370" w:rsidRPr="00CF66A6" w:rsidRDefault="002B5370" w:rsidP="002B5370">
      <w:pPr>
        <w:pStyle w:val="11"/>
        <w:tabs>
          <w:tab w:val="right" w:leader="dot" w:pos="9344"/>
        </w:tabs>
        <w:spacing w:after="0" w:line="336" w:lineRule="auto"/>
        <w:rPr>
          <w:noProof/>
          <w:sz w:val="28"/>
          <w:szCs w:val="28"/>
        </w:rPr>
      </w:pPr>
      <w:hyperlink w:anchor="_Toc191209745" w:history="1">
        <w:r w:rsidRPr="00CF66A6">
          <w:rPr>
            <w:rStyle w:val="a3"/>
            <w:rFonts w:eastAsiaTheme="majorEastAsia"/>
            <w:noProof/>
            <w:sz w:val="28"/>
            <w:szCs w:val="28"/>
          </w:rPr>
          <w:t>3.2. Внедрение инновационных решений для повышения качества и оперативности обработки данных анализа и информации</w:t>
        </w:r>
      </w:hyperlink>
    </w:p>
    <w:p w:rsidR="002B5370" w:rsidRPr="00CF66A6" w:rsidRDefault="002B5370" w:rsidP="002B5370">
      <w:pPr>
        <w:pStyle w:val="11"/>
        <w:tabs>
          <w:tab w:val="right" w:leader="dot" w:pos="9344"/>
        </w:tabs>
        <w:spacing w:after="0" w:line="336" w:lineRule="auto"/>
        <w:rPr>
          <w:noProof/>
          <w:sz w:val="28"/>
          <w:szCs w:val="28"/>
        </w:rPr>
      </w:pPr>
      <w:hyperlink w:anchor="_Toc191209746" w:history="1">
        <w:r w:rsidRPr="00CF66A6">
          <w:rPr>
            <w:rStyle w:val="a3"/>
            <w:rFonts w:eastAsiaTheme="majorEastAsia"/>
            <w:noProof/>
            <w:sz w:val="28"/>
            <w:szCs w:val="28"/>
          </w:rPr>
          <w:t>Заключение</w:t>
        </w:r>
      </w:hyperlink>
    </w:p>
    <w:p w:rsidR="002B5370" w:rsidRDefault="002B5370" w:rsidP="002B5370">
      <w:pPr>
        <w:pStyle w:val="11"/>
        <w:tabs>
          <w:tab w:val="right" w:leader="dot" w:pos="9344"/>
        </w:tabs>
        <w:spacing w:after="0" w:line="336" w:lineRule="auto"/>
        <w:rPr>
          <w:noProof/>
          <w:sz w:val="28"/>
          <w:szCs w:val="28"/>
        </w:rPr>
      </w:pPr>
      <w:hyperlink w:anchor="_Toc191209747" w:history="1">
        <w:r w:rsidRPr="00CF66A6">
          <w:rPr>
            <w:rStyle w:val="a3"/>
            <w:rFonts w:eastAsiaTheme="majorEastAsia"/>
            <w:noProof/>
            <w:sz w:val="28"/>
            <w:szCs w:val="28"/>
          </w:rPr>
          <w:t>Список использованных источников</w:t>
        </w:r>
      </w:hyperlink>
    </w:p>
    <w:p w:rsidR="002B5370" w:rsidRDefault="002B5370" w:rsidP="002B5370">
      <w:pPr>
        <w:rPr>
          <w:lang w:eastAsia="ru-RU"/>
        </w:rPr>
      </w:pPr>
    </w:p>
    <w:p w:rsidR="002B5370" w:rsidRDefault="002B5370" w:rsidP="002B5370">
      <w:pPr>
        <w:rPr>
          <w:lang w:eastAsia="ru-RU"/>
        </w:rPr>
      </w:pPr>
    </w:p>
    <w:p w:rsidR="002B5370" w:rsidRPr="00EE01EA" w:rsidRDefault="002B5370" w:rsidP="002B5370">
      <w:pPr>
        <w:pStyle w:val="1"/>
        <w:spacing w:line="360" w:lineRule="auto"/>
        <w:jc w:val="center"/>
        <w:rPr>
          <w:b/>
          <w:sz w:val="32"/>
          <w:szCs w:val="28"/>
        </w:rPr>
      </w:pPr>
      <w:bookmarkStart w:id="0" w:name="_Toc191209746"/>
      <w:r w:rsidRPr="00EE01EA">
        <w:rPr>
          <w:b/>
          <w:sz w:val="32"/>
          <w:szCs w:val="28"/>
        </w:rPr>
        <w:lastRenderedPageBreak/>
        <w:t>Заключение</w:t>
      </w:r>
      <w:bookmarkEnd w:id="0"/>
    </w:p>
    <w:p w:rsidR="002B5370" w:rsidRDefault="002B5370" w:rsidP="002B5370">
      <w:pPr>
        <w:spacing w:line="360" w:lineRule="auto"/>
        <w:ind w:firstLine="567"/>
        <w:jc w:val="both"/>
        <w:rPr>
          <w:sz w:val="28"/>
        </w:rPr>
      </w:pPr>
    </w:p>
    <w:p w:rsidR="002B5370" w:rsidRPr="002B5370" w:rsidRDefault="002B5370" w:rsidP="002B5370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2B5370">
        <w:rPr>
          <w:rFonts w:ascii="Times New Roman" w:hAnsi="Times New Roman" w:cs="Times New Roman"/>
          <w:sz w:val="28"/>
        </w:rPr>
        <w:t>Проведенное в работе исследование позволило сделать следующие выводы:</w:t>
      </w:r>
    </w:p>
    <w:p w:rsidR="002B5370" w:rsidRDefault="002B5370" w:rsidP="002B5370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2B5370">
        <w:rPr>
          <w:rFonts w:ascii="Times New Roman" w:hAnsi="Times New Roman" w:cs="Times New Roman"/>
          <w:sz w:val="28"/>
        </w:rPr>
        <w:t>В рамках рассмотрения понятия и роли информационно-аналитического обеспечения в системе государственного управления установлено, что оно представляет собой комплекс мероприятий, направленных на сбор, обработку, анализ и интерпретацию информации, необходимой для принятия управленческих решений. Эффективность государственного управления во многом зависит от качества информационно-аналитического обеспечения, поскольку своевременные и достоверные данные позволяют минимизировать риски, прогнозировать социально-экономические процессы и формировать стратегические приоритеты. Современные подходы к информационно-аналитической деятельности предполагают активное использование цифровых технологий, автоматизацию обработки данных и интеграцию различных источников информации для повышения объективности анализа.</w:t>
      </w:r>
    </w:p>
    <w:p w:rsidR="002B5370" w:rsidRDefault="002B5370" w:rsidP="002B5370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2B5370" w:rsidRDefault="002B5370" w:rsidP="002B5370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2B5370" w:rsidRDefault="002B5370" w:rsidP="002B5370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2B5370" w:rsidRDefault="002B5370" w:rsidP="002B5370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2B5370" w:rsidRDefault="002B5370" w:rsidP="002B5370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2B5370" w:rsidRDefault="002B5370" w:rsidP="002B5370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2B5370" w:rsidRDefault="002B5370" w:rsidP="002B5370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2B5370" w:rsidRDefault="002B5370" w:rsidP="002B5370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2B5370" w:rsidRDefault="002B5370" w:rsidP="002B5370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2B5370" w:rsidRDefault="002B5370" w:rsidP="002B5370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2B5370" w:rsidRDefault="002B5370" w:rsidP="002B5370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2B5370" w:rsidRDefault="002B5370" w:rsidP="002B5370">
      <w:pPr>
        <w:pStyle w:val="1"/>
        <w:spacing w:line="360" w:lineRule="auto"/>
        <w:jc w:val="center"/>
        <w:rPr>
          <w:b/>
          <w:sz w:val="32"/>
          <w:szCs w:val="28"/>
        </w:rPr>
      </w:pPr>
      <w:bookmarkStart w:id="1" w:name="_Toc191209747"/>
      <w:r w:rsidRPr="00EE01EA">
        <w:rPr>
          <w:b/>
          <w:sz w:val="32"/>
          <w:szCs w:val="28"/>
        </w:rPr>
        <w:t>Список использованных источников</w:t>
      </w:r>
      <w:bookmarkEnd w:id="1"/>
    </w:p>
    <w:p w:rsidR="002B5370" w:rsidRDefault="002B5370" w:rsidP="002B5370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bookmarkStart w:id="2" w:name="_GoBack"/>
      <w:bookmarkEnd w:id="2"/>
    </w:p>
    <w:p w:rsidR="002B5370" w:rsidRPr="00D77157" w:rsidRDefault="002B5370" w:rsidP="002B5370">
      <w:pPr>
        <w:pStyle w:val="a4"/>
        <w:numPr>
          <w:ilvl w:val="0"/>
          <w:numId w:val="1"/>
        </w:numPr>
        <w:tabs>
          <w:tab w:val="left" w:pos="1134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D77157">
        <w:rPr>
          <w:sz w:val="28"/>
          <w:szCs w:val="28"/>
        </w:rPr>
        <w:t>Конституция Республики Казахстан (принята на республиканском референдуме 30 августа 1995 года) (с изменениями и дополнениями по состоянию на 19.09.2022 г.) [Электронный ресурс]. – URL: https://online.zakon.kz/Document/?doc_id=1005029</w:t>
      </w:r>
    </w:p>
    <w:p w:rsidR="002B5370" w:rsidRPr="00D77157" w:rsidRDefault="002B5370" w:rsidP="002B5370">
      <w:pPr>
        <w:pStyle w:val="a4"/>
        <w:numPr>
          <w:ilvl w:val="0"/>
          <w:numId w:val="1"/>
        </w:numPr>
        <w:tabs>
          <w:tab w:val="left" w:pos="1134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D77157">
        <w:rPr>
          <w:sz w:val="28"/>
          <w:szCs w:val="28"/>
        </w:rPr>
        <w:t>Закон Республики Казахстан от 23 ноября 2015 года № 416-V «О государственной службе Республики Казахстан» (с изменениями и дополнениями по состоянию на 22.01.2025 г.) [Электронный ресурс]. – URL: https://online.zakon.kz/Document/?doc_id=36786682</w:t>
      </w:r>
    </w:p>
    <w:p w:rsidR="002B5370" w:rsidRPr="00D77157" w:rsidRDefault="002B5370" w:rsidP="002B5370">
      <w:pPr>
        <w:pStyle w:val="a4"/>
        <w:numPr>
          <w:ilvl w:val="0"/>
          <w:numId w:val="1"/>
        </w:numPr>
        <w:tabs>
          <w:tab w:val="left" w:pos="1134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D77157">
        <w:rPr>
          <w:sz w:val="28"/>
          <w:szCs w:val="28"/>
        </w:rPr>
        <w:t>Закон Республики Казахстан от 24 ноября 2015 года № 418-V «Об информатизации» (с изменениями и дополнениями по состоянию на 07.01.2025 г.) [Электронный ресурс]. – URL: https://online.zakon.kz/Document/?doc_id=33885902</w:t>
      </w:r>
    </w:p>
    <w:p w:rsidR="002B5370" w:rsidRPr="00D77157" w:rsidRDefault="002B5370" w:rsidP="002B5370">
      <w:pPr>
        <w:pStyle w:val="a4"/>
        <w:numPr>
          <w:ilvl w:val="0"/>
          <w:numId w:val="1"/>
        </w:numPr>
        <w:tabs>
          <w:tab w:val="left" w:pos="1134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D77157">
        <w:rPr>
          <w:sz w:val="28"/>
          <w:szCs w:val="28"/>
        </w:rPr>
        <w:t>Закон Республики Казахстан от 16 ноября 2015 года № 401-V «О доступе к информации» (с изменениями и дополнениями по состоянию на 20.08.2024 г.) [Электронный ресурс]. – URL: https://online.zakon.kz/Document/?doc_id=39415981</w:t>
      </w:r>
    </w:p>
    <w:p w:rsidR="002B5370" w:rsidRPr="00D77157" w:rsidRDefault="002B5370" w:rsidP="002B5370">
      <w:pPr>
        <w:pStyle w:val="a4"/>
        <w:numPr>
          <w:ilvl w:val="0"/>
          <w:numId w:val="1"/>
        </w:numPr>
        <w:tabs>
          <w:tab w:val="left" w:pos="1134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D77157">
        <w:rPr>
          <w:sz w:val="28"/>
          <w:szCs w:val="28"/>
        </w:rPr>
        <w:t>Закон Республики Казахстан от 21 мая 2013 года № 94-V «О персональных данных и их защите» (с изменениями и дополнениями по состоянию на 07.01.2025 г.) [Электронный ресурс]. – URL: https://online.zakon.kz/Document/?doc_id=31396226</w:t>
      </w:r>
    </w:p>
    <w:p w:rsidR="002B5370" w:rsidRPr="002B5370" w:rsidRDefault="002B5370" w:rsidP="002B5370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2B5370" w:rsidRPr="002B5370" w:rsidRDefault="002B5370" w:rsidP="002B5370">
      <w:pPr>
        <w:rPr>
          <w:lang w:eastAsia="ru-RU"/>
        </w:rPr>
      </w:pPr>
    </w:p>
    <w:p w:rsidR="002B5370" w:rsidRPr="002B5370" w:rsidRDefault="002B5370" w:rsidP="002B5370">
      <w:pPr>
        <w:rPr>
          <w:rFonts w:ascii="Times New Roman" w:hAnsi="Times New Roman" w:cs="Times New Roman"/>
        </w:rPr>
      </w:pPr>
      <w:r w:rsidRPr="00CF66A6">
        <w:rPr>
          <w:sz w:val="28"/>
          <w:szCs w:val="28"/>
        </w:rPr>
        <w:fldChar w:fldCharType="end"/>
      </w:r>
    </w:p>
    <w:sectPr w:rsidR="002B5370" w:rsidRPr="002B53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1F0590"/>
    <w:multiLevelType w:val="hybridMultilevel"/>
    <w:tmpl w:val="2B3E44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2F1"/>
    <w:rsid w:val="002B5370"/>
    <w:rsid w:val="006D62F1"/>
    <w:rsid w:val="00A265BA"/>
    <w:rsid w:val="00ED6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63741"/>
  <w15:chartTrackingRefBased/>
  <w15:docId w15:val="{F7784A11-B190-487B-9195-4050525CD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B5370"/>
    <w:pPr>
      <w:keepNext/>
      <w:keepLines/>
      <w:spacing w:after="0" w:line="240" w:lineRule="auto"/>
      <w:outlineLvl w:val="0"/>
    </w:pPr>
    <w:rPr>
      <w:rFonts w:ascii="Times New Roman" w:eastAsiaTheme="majorEastAsia" w:hAnsi="Times New Roman" w:cstheme="majorBidi"/>
      <w:color w:val="000000" w:themeColor="text1"/>
      <w:sz w:val="28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1">
    <w:name w:val="toc 1"/>
    <w:basedOn w:val="a"/>
    <w:next w:val="a"/>
    <w:autoRedefine/>
    <w:uiPriority w:val="39"/>
    <w:unhideWhenUsed/>
    <w:rsid w:val="002B5370"/>
    <w:pPr>
      <w:spacing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2B5370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2B5370"/>
    <w:rPr>
      <w:rFonts w:ascii="Times New Roman" w:eastAsiaTheme="majorEastAsia" w:hAnsi="Times New Roman" w:cstheme="majorBidi"/>
      <w:color w:val="000000" w:themeColor="text1"/>
      <w:sz w:val="28"/>
      <w:szCs w:val="32"/>
      <w:lang w:eastAsia="ru-RU"/>
    </w:rPr>
  </w:style>
  <w:style w:type="paragraph" w:styleId="a4">
    <w:name w:val="List Paragraph"/>
    <w:basedOn w:val="a"/>
    <w:uiPriority w:val="34"/>
    <w:qFormat/>
    <w:rsid w:val="002B537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593</Words>
  <Characters>3381</Characters>
  <Application>Microsoft Office Word</Application>
  <DocSecurity>0</DocSecurity>
  <Lines>28</Lines>
  <Paragraphs>7</Paragraphs>
  <ScaleCrop>false</ScaleCrop>
  <Company/>
  <LinksUpToDate>false</LinksUpToDate>
  <CharactersWithSpaces>3967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2026-01-08T14:38:00Z</dcterms:created>
  <dcterms:modified xsi:type="dcterms:W3CDTF">2026-01-08T14:41:00Z</dcterms:modified>
</cp:coreProperties>
</file>