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4C" w:rsidRDefault="009A26F8" w:rsidP="009A2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t>Разработка корпоративной сети и анализ эффективности ее</w:t>
      </w:r>
      <w:r w:rsidRPr="009A26F8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</w:p>
    <w:p w:rsidR="009A26F8" w:rsidRDefault="009A26F8" w:rsidP="009A2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Стр-105</w:t>
      </w:r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19" w:right="78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instrText xml:space="preserve"> TOC \o "1-3" \h \z \u </w:instrTex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fldChar w:fldCharType="separate"/>
      </w:r>
      <w:hyperlink w:anchor="_Toc512689427" w:history="1">
        <w:r w:rsidRPr="009A26F8">
          <w:rPr>
            <w:rFonts w:ascii="Times New Roman" w:eastAsia="Times New Roman" w:hAnsi="Times New Roman" w:cs="Times New Roman"/>
            <w:bCs/>
            <w:noProof/>
            <w:sz w:val="26"/>
            <w:szCs w:val="26"/>
            <w:lang w:eastAsia="ru-RU"/>
          </w:rPr>
          <w:t>ВВЕДЕНИЕ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28" w:history="1">
        <w:r w:rsidRPr="009A26F8">
          <w:rPr>
            <w:rFonts w:ascii="Times New Roman" w:eastAsia="Times New Roman" w:hAnsi="Times New Roman" w:cs="Times New Roman"/>
            <w:bCs/>
            <w:iCs/>
            <w:noProof/>
            <w:sz w:val="26"/>
            <w:szCs w:val="26"/>
            <w:lang w:eastAsia="ru-RU"/>
          </w:rPr>
          <w:t>1.1 Понятие корпоративной сети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29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1.2 Обзор цикла проектирования корпоративной сети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0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1.3 Возможные топологии ко</w:t>
        </w:r>
        <w:r>
          <w:rPr>
            <w:rFonts w:ascii="Times New Roman" w:eastAsia="Times New Roman" w:hAnsi="Times New Roman" w:cs="Times New Roman"/>
            <w:noProof/>
            <w:sz w:val="26"/>
            <w:szCs w:val="26"/>
          </w:rPr>
          <w:t>мпьютерных сетей и их сравнение</w:t>
        </w:r>
      </w:hyperlink>
      <w:r w:rsidRPr="009A26F8">
        <w:rPr>
          <w:rFonts w:ascii="Calibri" w:eastAsia="Times New Roman" w:hAnsi="Calibri" w:cs="Times New Roman"/>
          <w:noProof/>
          <w:sz w:val="26"/>
          <w:szCs w:val="26"/>
          <w:lang w:eastAsia="ru-RU"/>
        </w:rPr>
        <w:t xml:space="preserve"> </w:t>
      </w:r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1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6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 Технология виртуальных сетей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VLAN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2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7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 Протокол динамической конфигурации узла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DHCP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3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8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 Сетевой протокол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SSH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4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9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 Протокол динамической маршрутизации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OSPF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5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1.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10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 Протокол мониторинга трафика сети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NetFlow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19" w:right="78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6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2 ТЕХНИЧЕСКАЯ ЧАСТЬ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7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2.1 Место реализации проекта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4"/>
          <w:szCs w:val="26"/>
          <w:lang w:eastAsia="ru-RU"/>
        </w:rPr>
      </w:pPr>
      <w:hyperlink w:anchor="_Toc512689438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2.2 Разработка структурной схемы организации сети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39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2.2 Планирование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IP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-адресаций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40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2.3 Настройка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SSH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-протокола на маршрутизаторах и коммутаторах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19" w:right="78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41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третьего уровня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42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2.4 Настройка протокола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OSPF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43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2.5 Настройка протокола мониторинга трафика </w:t>
        </w:r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  <w:lang w:val="en-US"/>
          </w:rPr>
          <w:t>NetFlow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44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2.6 Описание и характеристики выбранного оборудования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0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2.7 Проверка работоспособности корпоративной сети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19" w:right="78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2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3 ТЕХНИКО-ЭКОНОМИЧЕСКОЕ ОБОСНОВАНИЕ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3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3.1 Расчет затрат на разработку корпоративной сети предприятия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4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 xml:space="preserve">3.2 Оценка эффективности внедрения корпоративной сети на предприятие </w:t>
        </w:r>
      </w:hyperlink>
      <w:r w:rsidRPr="009A26F8">
        <w:rPr>
          <w:rFonts w:ascii="Calibri" w:eastAsia="Times New Roman" w:hAnsi="Calibri" w:cs="Times New Roman"/>
          <w:noProof/>
          <w:sz w:val="26"/>
          <w:szCs w:val="26"/>
          <w:lang w:eastAsia="ru-RU"/>
        </w:rPr>
        <w:t xml:space="preserve"> </w:t>
      </w:r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19" w:right="78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5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4 БЕЗОПАСНОСТЬ ЖИЗНЕДЕЯТЕЛЬНОСТИ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6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4.1 Анализ потенциально опасных и вредных факторов, воздействующих на обслуживающий персонал при эксплуатации технического оборудования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7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4.2 Планирование рабочего места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58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4.3 Расчет вентиляции помещения</w:t>
        </w:r>
      </w:hyperlink>
    </w:p>
    <w:p w:rsid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</w:pPr>
      <w:hyperlink w:anchor="_Toc512689459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4.4 Расчет пожарной безопасности</w:t>
        </w:r>
      </w:hyperlink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283" w:right="66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Заключение</w:t>
      </w:r>
    </w:p>
    <w:p w:rsidR="009A26F8" w:rsidRPr="009A26F8" w:rsidRDefault="009A26F8" w:rsidP="009A26F8">
      <w:pPr>
        <w:tabs>
          <w:tab w:val="right" w:leader="dot" w:pos="9061"/>
        </w:tabs>
        <w:spacing w:after="5" w:line="268" w:lineRule="auto"/>
        <w:ind w:left="19" w:right="78"/>
        <w:jc w:val="both"/>
        <w:rPr>
          <w:rFonts w:ascii="Calibri" w:eastAsia="Times New Roman" w:hAnsi="Calibri" w:cs="Times New Roman"/>
          <w:noProof/>
          <w:sz w:val="26"/>
          <w:szCs w:val="26"/>
          <w:lang w:eastAsia="ru-RU"/>
        </w:rPr>
      </w:pPr>
      <w:hyperlink w:anchor="_Toc512689460" w:history="1">
        <w:r w:rsidRPr="009A26F8">
          <w:rPr>
            <w:rFonts w:ascii="Times New Roman" w:eastAsia="Times New Roman" w:hAnsi="Times New Roman" w:cs="Times New Roman"/>
            <w:noProof/>
            <w:sz w:val="26"/>
            <w:szCs w:val="26"/>
          </w:rPr>
          <w:t>СПИСОК ИСПОЛЬЗОВАННОЙ ЛИТЕРАТУРЫ</w:t>
        </w:r>
      </w:hyperlink>
    </w:p>
    <w:p w:rsidR="009A26F8" w:rsidRDefault="009A26F8" w:rsidP="009A26F8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fldChar w:fldCharType="end"/>
      </w:r>
    </w:p>
    <w:p w:rsidR="009A26F8" w:rsidRDefault="009A26F8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br w:type="page"/>
      </w:r>
    </w:p>
    <w:p w:rsidR="009A26F8" w:rsidRPr="009A26F8" w:rsidRDefault="009A26F8" w:rsidP="009A2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A26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</w:t>
      </w:r>
      <w:r w:rsidRPr="009A26F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9A26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клю</w:t>
      </w:r>
      <w:r w:rsidRPr="009A26F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9A26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</w:t>
      </w:r>
      <w:r w:rsidRPr="009A26F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9A26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9A26F8" w:rsidRPr="009A26F8" w:rsidRDefault="009A26F8" w:rsidP="009A26F8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26F8" w:rsidRPr="009A26F8" w:rsidRDefault="009A26F8" w:rsidP="009A2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в нашем мире существуют более 130 млн. компьютеров, 80%</w: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которых объединены в различные информационно–вычислительные сети, от малых локальных сетей на предприятиях до глобальных. Объединение компьютеров в сети позволяет ускорить передачу сообщений, обмениваться информацией между пользователями, получать сведения из любой точки мира. </w:t>
      </w:r>
    </w:p>
    <w:p w:rsidR="009A26F8" w:rsidRPr="009A26F8" w:rsidRDefault="009A26F8" w:rsidP="009A26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</w:rPr>
      </w:pP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 выпускной квалификационной работы состояла в создании корпоративной сети на </w: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предприятии. Этот</w: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процесс имеет немаловажное значение для дальнейшего развития организации. Для достижения поставленной цели решены следующие задачи: изучены теоретические основы процесса создания локальной сети, определено количество рабочих мест, выбрано их соединение (топология), определено место прокладки кабеля, подобрано сетевое оборудование, организована защита </w: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>сети и</w:t>
      </w:r>
      <w:r w:rsidRPr="009A26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подсчитаны затраты на её создание в рассматриваемой фирме.</w:t>
      </w:r>
    </w:p>
    <w:p w:rsidR="009A26F8" w:rsidRDefault="009A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t>1.16 Арустамова Э.А. Безопасность жизнедеятельности. – 12-е изд. – Москва: Издательство «Дашков и К», 2007.</w:t>
      </w: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t>2.17 Хван Т.А., Хван П.А. Безопасность жизнедеятельности. – Ростов-на-Дону: Издательство «Феникс», 2007.</w:t>
      </w: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t>3.Ватаманюк А. Создание, обслуживание и администрирование сетей на 100 %. – Спб.: Питер, 2010. – 288 с.</w:t>
      </w: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t>4.Глушаков С.В., Хачиров Т.С. Настраиваем сеть своими руками. – М.: Фолио, 2008. – 96 с.</w:t>
      </w:r>
    </w:p>
    <w:p w:rsidR="009A26F8" w:rsidRPr="009A26F8" w:rsidRDefault="009A26F8" w:rsidP="009A26F8">
      <w:pPr>
        <w:rPr>
          <w:rFonts w:ascii="Times New Roman" w:hAnsi="Times New Roman" w:cs="Times New Roman"/>
          <w:sz w:val="28"/>
          <w:szCs w:val="28"/>
        </w:rPr>
      </w:pPr>
      <w:r w:rsidRPr="009A26F8">
        <w:rPr>
          <w:rFonts w:ascii="Times New Roman" w:hAnsi="Times New Roman" w:cs="Times New Roman"/>
          <w:sz w:val="28"/>
          <w:szCs w:val="28"/>
        </w:rPr>
        <w:t xml:space="preserve">5.Горальски В. Технологии ADSL </w:t>
      </w:r>
      <w:r>
        <w:rPr>
          <w:rFonts w:ascii="Times New Roman" w:hAnsi="Times New Roman" w:cs="Times New Roman"/>
          <w:sz w:val="28"/>
          <w:szCs w:val="28"/>
        </w:rPr>
        <w:t>иDSL. – М.: Лори, 2000. – 296 с</w:t>
      </w:r>
      <w:bookmarkStart w:id="0" w:name="_GoBack"/>
      <w:bookmarkEnd w:id="0"/>
    </w:p>
    <w:sectPr w:rsidR="009A26F8" w:rsidRPr="009A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2A" w:rsidRDefault="00070E2A" w:rsidP="009A26F8">
      <w:pPr>
        <w:spacing w:after="0" w:line="240" w:lineRule="auto"/>
      </w:pPr>
      <w:r>
        <w:separator/>
      </w:r>
    </w:p>
  </w:endnote>
  <w:endnote w:type="continuationSeparator" w:id="0">
    <w:p w:rsidR="00070E2A" w:rsidRDefault="00070E2A" w:rsidP="009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2A" w:rsidRDefault="00070E2A" w:rsidP="009A26F8">
      <w:pPr>
        <w:spacing w:after="0" w:line="240" w:lineRule="auto"/>
      </w:pPr>
      <w:r>
        <w:separator/>
      </w:r>
    </w:p>
  </w:footnote>
  <w:footnote w:type="continuationSeparator" w:id="0">
    <w:p w:rsidR="00070E2A" w:rsidRDefault="00070E2A" w:rsidP="009A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9D"/>
    <w:rsid w:val="00070E2A"/>
    <w:rsid w:val="009A26F8"/>
    <w:rsid w:val="00B4104C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4F58"/>
  <w15:chartTrackingRefBased/>
  <w15:docId w15:val="{AFD2CF10-DC4D-46A0-AC29-77F8716E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6F8"/>
  </w:style>
  <w:style w:type="paragraph" w:styleId="a5">
    <w:name w:val="footer"/>
    <w:basedOn w:val="a"/>
    <w:link w:val="a6"/>
    <w:uiPriority w:val="99"/>
    <w:unhideWhenUsed/>
    <w:rsid w:val="009A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2018-11-30T07:19:00Z</dcterms:created>
  <dcterms:modified xsi:type="dcterms:W3CDTF">2018-11-30T07:28:00Z</dcterms:modified>
</cp:coreProperties>
</file>