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D5" w:rsidRDefault="008D5748" w:rsidP="008D574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Дипломная работа </w:t>
      </w:r>
      <w:r w:rsidRPr="00111C46">
        <w:rPr>
          <w:rFonts w:cs="Times New Roman"/>
          <w:sz w:val="28"/>
          <w:szCs w:val="28"/>
        </w:rPr>
        <w:t>Совершенствование</w:t>
      </w:r>
      <w:r w:rsidRPr="00111C46">
        <w:rPr>
          <w:rFonts w:cs="Times New Roman"/>
          <w:sz w:val="28"/>
          <w:szCs w:val="28"/>
        </w:rPr>
        <w:t xml:space="preserve"> системы мотивации и стимулирования труда персонала предприятия</w:t>
      </w:r>
    </w:p>
    <w:p w:rsidR="008D5748" w:rsidRDefault="008D5748" w:rsidP="008D574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Стр_44</w:t>
      </w:r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668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ВВЕДЕНИЕ</w:t>
        </w:r>
      </w:hyperlink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669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Глава 1. ТЕОРЕТИЧЕСКИЕ АСПЕКТЫ СИСТЕМЫ МОТИВАЦИИ И СТИМУЛИРОВАНИЯ ТРУДА ПЕРСОНАЛА ПРЕДПРИЯТИЯ</w:t>
        </w:r>
      </w:hyperlink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670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1.1 Понятие мотивации и стимулирования труда персонала предприятия</w:t>
        </w:r>
      </w:hyperlink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671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1.2 Характеристика видов и инструментов мотивации и стимулирования труда персонала предприятия</w:t>
        </w:r>
      </w:hyperlink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672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1.3 Опыт зарубежных компаний в сфере мотивации и стимулирования труда персонала</w:t>
        </w:r>
      </w:hyperlink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673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Глава 2. ОЦЕНКА ЭФФЕКТИВНОСТИ СИСТЕМЫ МОТИВАЦИИ И СТИМУЛИРОВАНИЯ ТРУДА ПЕРСОНАЛА ПРЕДП</w:t>
        </w:r>
        <w:r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 xml:space="preserve">РИЯТИЯ НА ПРИМЕРЕ КОМПАНИИ TOO </w:t>
        </w:r>
      </w:hyperlink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674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2.1 Организационно-экономическая характеристика деятельности компании</w:t>
        </w:r>
      </w:hyperlink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675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2.2 Анализ действующей системы мотивации и стимулирования труда персонала предприятия</w:t>
        </w:r>
      </w:hyperlink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676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2.3 Оценка эффективности системы мотивации и стимулирования труда персонала предприятия</w:t>
        </w:r>
      </w:hyperlink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677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Глава 3. РАЗРАБОТКА РЕКОМЕНДАЦИЙ ПО СОВЕРШЕНСТВОВАНИЮ СИСТЕМЫ МОТИВАЦИИ И СТИМУЛИРОВАНИЯ ТРУДА ПЕРСОНАЛА ПРЕДПРИЯТИЯ</w:t>
        </w:r>
      </w:hyperlink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678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3.1 Основные направления развития системы мотивации и стимулирования труда персонала предприятия</w:t>
        </w:r>
      </w:hyperlink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679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3.2 Оценка предполагаемого эффекта предложенных мероприятий</w:t>
        </w:r>
      </w:hyperlink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680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3.3 Анализ рисков реализации предложенных мероприятий</w:t>
        </w:r>
      </w:hyperlink>
    </w:p>
    <w:p w:rsidR="008D5748" w:rsidRP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719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ЗАКЛЮЧЕНИЕ</w:t>
        </w:r>
      </w:hyperlink>
    </w:p>
    <w:p w:rsidR="008D5748" w:rsidRDefault="008D5748" w:rsidP="008D5748">
      <w:pPr>
        <w:pStyle w:val="1"/>
        <w:tabs>
          <w:tab w:val="right" w:leader="dot" w:pos="9346"/>
        </w:tabs>
        <w:spacing w:after="0" w:line="360" w:lineRule="auto"/>
        <w:rPr>
          <w:noProof/>
          <w:sz w:val="28"/>
          <w:szCs w:val="28"/>
        </w:rPr>
      </w:pPr>
      <w:hyperlink w:anchor="_Toc144148720" w:history="1">
        <w:r w:rsidRPr="008D5748">
          <w:rPr>
            <w:rStyle w:val="a3"/>
            <w:bCs/>
            <w:noProof/>
            <w:color w:val="auto"/>
            <w:spacing w:val="-8"/>
            <w:sz w:val="28"/>
            <w:szCs w:val="28"/>
            <w:u w:val="none"/>
          </w:rPr>
          <w:t>СПИСОК ИСПОЛЬЗОВАННОЙ ЛИТЕРАТУРЫ</w:t>
        </w:r>
      </w:hyperlink>
    </w:p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Pr="00111C46" w:rsidRDefault="008D5748" w:rsidP="008D5748">
      <w:pPr>
        <w:pStyle w:val="LO-Normal"/>
        <w:spacing w:line="360" w:lineRule="auto"/>
        <w:jc w:val="center"/>
        <w:outlineLvl w:val="0"/>
        <w:rPr>
          <w:b/>
          <w:bCs/>
          <w:spacing w:val="-8"/>
          <w:sz w:val="28"/>
          <w:szCs w:val="28"/>
        </w:rPr>
      </w:pPr>
      <w:bookmarkStart w:id="0" w:name="_Toc144148719"/>
      <w:r w:rsidRPr="00111C46">
        <w:rPr>
          <w:b/>
          <w:bCs/>
          <w:spacing w:val="-8"/>
          <w:sz w:val="28"/>
          <w:szCs w:val="28"/>
        </w:rPr>
        <w:lastRenderedPageBreak/>
        <w:t>ЗАКЛЮЧЕНИЕ</w:t>
      </w:r>
      <w:bookmarkEnd w:id="0"/>
      <w:r w:rsidRPr="00111C46">
        <w:rPr>
          <w:b/>
          <w:bCs/>
          <w:spacing w:val="-8"/>
          <w:sz w:val="28"/>
          <w:szCs w:val="28"/>
        </w:rPr>
        <w:t xml:space="preserve"> </w:t>
      </w:r>
    </w:p>
    <w:p w:rsidR="008D5748" w:rsidRPr="00111C46" w:rsidRDefault="008D5748" w:rsidP="008D5748">
      <w:pPr>
        <w:spacing w:line="360" w:lineRule="auto"/>
        <w:ind w:firstLine="709"/>
        <w:jc w:val="both"/>
        <w:rPr>
          <w:sz w:val="28"/>
          <w:szCs w:val="28"/>
        </w:rPr>
      </w:pPr>
    </w:p>
    <w:p w:rsidR="008D5748" w:rsidRPr="00111C46" w:rsidRDefault="008D5748" w:rsidP="008D5748">
      <w:pPr>
        <w:spacing w:line="360" w:lineRule="auto"/>
        <w:ind w:firstLine="709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В заключении выпускного квалификационного дипломного проекта на тему «Совершенствование системы мотивации и стимулирования труда персонала предприятия» можно сделать следующие основные выводы и рекомендации:</w:t>
      </w:r>
    </w:p>
    <w:p w:rsidR="008D5748" w:rsidRPr="00111C46" w:rsidRDefault="008D5748" w:rsidP="008D5748">
      <w:pPr>
        <w:spacing w:line="360" w:lineRule="auto"/>
        <w:ind w:firstLine="709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1. В ходе исследования было выявлено, что система мотивации и стимулирования труда имеет важное значение для повышения производительности и эффективности работы персонала предприятия. Отсутствие или недостаточная эффективность такой системы может приводить к снижению мотивации сотрудников, повышению текучести кадров и общей негативной динамике предприятия.</w:t>
      </w:r>
    </w:p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Default="008D5748" w:rsidP="008D5748"/>
    <w:p w:rsidR="008D5748" w:rsidRPr="00111C46" w:rsidRDefault="008D5748" w:rsidP="008D5748">
      <w:pPr>
        <w:pStyle w:val="LO-Normal"/>
        <w:spacing w:line="360" w:lineRule="auto"/>
        <w:jc w:val="center"/>
        <w:outlineLvl w:val="0"/>
        <w:rPr>
          <w:b/>
          <w:bCs/>
          <w:spacing w:val="-8"/>
          <w:sz w:val="28"/>
          <w:szCs w:val="28"/>
        </w:rPr>
      </w:pPr>
      <w:bookmarkStart w:id="1" w:name="_Toc144148720"/>
      <w:r w:rsidRPr="00111C46">
        <w:rPr>
          <w:b/>
          <w:bCs/>
          <w:spacing w:val="-8"/>
          <w:sz w:val="28"/>
          <w:szCs w:val="28"/>
        </w:rPr>
        <w:t>СПИСОК ИСПОЛЬЗОВАННОЙ ЛИТЕРАТУРЫ</w:t>
      </w:r>
      <w:bookmarkEnd w:id="1"/>
      <w:r w:rsidRPr="00111C46">
        <w:rPr>
          <w:b/>
          <w:bCs/>
          <w:spacing w:val="-8"/>
          <w:sz w:val="28"/>
          <w:szCs w:val="28"/>
        </w:rPr>
        <w:t xml:space="preserve"> </w:t>
      </w:r>
    </w:p>
    <w:p w:rsidR="008D5748" w:rsidRPr="00111C46" w:rsidRDefault="008D5748" w:rsidP="008D5748">
      <w:pPr>
        <w:spacing w:line="360" w:lineRule="auto"/>
        <w:ind w:firstLine="709"/>
        <w:jc w:val="both"/>
        <w:rPr>
          <w:sz w:val="28"/>
          <w:szCs w:val="28"/>
        </w:rPr>
      </w:pPr>
    </w:p>
    <w:p w:rsidR="008D5748" w:rsidRPr="00111C46" w:rsidRDefault="008D5748" w:rsidP="008D5748">
      <w:pPr>
        <w:widowControl/>
        <w:numPr>
          <w:ilvl w:val="0"/>
          <w:numId w:val="1"/>
        </w:numPr>
        <w:tabs>
          <w:tab w:val="left" w:pos="1134"/>
          <w:tab w:val="left" w:pos="1276"/>
        </w:tabs>
        <w:suppressAutoHyphens w:val="0"/>
        <w:spacing w:line="360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shd w:val="clear" w:color="auto" w:fill="FFFFFF"/>
        </w:rPr>
      </w:pPr>
      <w:proofErr w:type="spellStart"/>
      <w:r w:rsidRPr="00111C46">
        <w:rPr>
          <w:rFonts w:eastAsia="Calibri" w:cs="Times New Roman"/>
          <w:sz w:val="28"/>
          <w:szCs w:val="28"/>
          <w:shd w:val="clear" w:color="auto" w:fill="FFFFFF"/>
        </w:rPr>
        <w:t>Акифьева</w:t>
      </w:r>
      <w:proofErr w:type="spellEnd"/>
      <w:r w:rsidRPr="00111C46">
        <w:rPr>
          <w:rFonts w:eastAsia="Calibri" w:cs="Times New Roman"/>
          <w:sz w:val="28"/>
          <w:szCs w:val="28"/>
          <w:shd w:val="clear" w:color="auto" w:fill="FFFFFF"/>
        </w:rPr>
        <w:t xml:space="preserve"> Л.В., Гусева О.В. Мотивация и стимулирование труда в системе управления в системе управления персоналом // Инновационное развитие экономики. Будущее </w:t>
      </w:r>
      <w:proofErr w:type="gramStart"/>
      <w:r w:rsidRPr="00111C46">
        <w:rPr>
          <w:rFonts w:eastAsia="Calibri" w:cs="Times New Roman"/>
          <w:sz w:val="28"/>
          <w:szCs w:val="28"/>
          <w:shd w:val="clear" w:color="auto" w:fill="FFFFFF"/>
        </w:rPr>
        <w:t>России :</w:t>
      </w:r>
      <w:proofErr w:type="gramEnd"/>
      <w:r w:rsidRPr="00111C46">
        <w:rPr>
          <w:rFonts w:eastAsia="Calibri" w:cs="Times New Roman"/>
          <w:sz w:val="28"/>
          <w:szCs w:val="28"/>
          <w:shd w:val="clear" w:color="auto" w:fill="FFFFFF"/>
        </w:rPr>
        <w:t xml:space="preserve"> материалы и доклады V Всероссийской (национальной) научно-практической конференции. 2018. – С. 16-19.</w:t>
      </w:r>
    </w:p>
    <w:p w:rsidR="008D5748" w:rsidRPr="00111C46" w:rsidRDefault="008D5748" w:rsidP="008D5748">
      <w:pPr>
        <w:widowControl/>
        <w:numPr>
          <w:ilvl w:val="0"/>
          <w:numId w:val="1"/>
        </w:numPr>
        <w:tabs>
          <w:tab w:val="left" w:pos="1134"/>
          <w:tab w:val="left" w:pos="1276"/>
        </w:tabs>
        <w:suppressAutoHyphens w:val="0"/>
        <w:spacing w:line="360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 w:rsidRPr="00111C46">
        <w:rPr>
          <w:rFonts w:eastAsia="Calibri" w:cs="Times New Roman"/>
          <w:sz w:val="28"/>
          <w:szCs w:val="28"/>
          <w:shd w:val="clear" w:color="auto" w:fill="FFFFFF"/>
        </w:rPr>
        <w:t>Александрова А.А. Мотивация трудовой деятельности как элемент системы управления персоналом // Вестник магистратуры. 2016. № 4-3 (55). – С. 57-60.</w:t>
      </w:r>
    </w:p>
    <w:p w:rsidR="008D5748" w:rsidRPr="00111C46" w:rsidRDefault="008D5748" w:rsidP="008D5748">
      <w:pPr>
        <w:widowControl/>
        <w:numPr>
          <w:ilvl w:val="0"/>
          <w:numId w:val="1"/>
        </w:numPr>
        <w:tabs>
          <w:tab w:val="left" w:pos="1134"/>
          <w:tab w:val="left" w:pos="1276"/>
        </w:tabs>
        <w:suppressAutoHyphens w:val="0"/>
        <w:spacing w:line="360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shd w:val="clear" w:color="auto" w:fill="FFFFFF"/>
        </w:rPr>
      </w:pPr>
      <w:proofErr w:type="spellStart"/>
      <w:r w:rsidRPr="00111C46">
        <w:rPr>
          <w:rFonts w:eastAsia="Calibri" w:cs="Times New Roman"/>
          <w:sz w:val="28"/>
          <w:szCs w:val="28"/>
          <w:shd w:val="clear" w:color="auto" w:fill="FFFFFF"/>
        </w:rPr>
        <w:t>Аметова</w:t>
      </w:r>
      <w:proofErr w:type="spellEnd"/>
      <w:r w:rsidRPr="00111C46">
        <w:rPr>
          <w:rFonts w:eastAsia="Calibri" w:cs="Times New Roman"/>
          <w:sz w:val="28"/>
          <w:szCs w:val="28"/>
          <w:shd w:val="clear" w:color="auto" w:fill="FFFFFF"/>
        </w:rPr>
        <w:t xml:space="preserve"> Э.И., Карабаш Э.Р. Теоретические аспекты моделирования системы мотивации персонала предприятия // Инновационная наука. 2016. № 3-1. – С. 22-26.</w:t>
      </w:r>
    </w:p>
    <w:p w:rsidR="008D5748" w:rsidRPr="00111C46" w:rsidRDefault="008D5748" w:rsidP="008D5748">
      <w:pPr>
        <w:widowControl/>
        <w:numPr>
          <w:ilvl w:val="0"/>
          <w:numId w:val="1"/>
        </w:numPr>
        <w:tabs>
          <w:tab w:val="left" w:pos="1134"/>
          <w:tab w:val="left" w:pos="1276"/>
        </w:tabs>
        <w:suppressAutoHyphens w:val="0"/>
        <w:spacing w:line="360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 w:rsidRPr="00111C46">
        <w:rPr>
          <w:rFonts w:eastAsia="Calibri" w:cs="Times New Roman"/>
          <w:sz w:val="28"/>
          <w:szCs w:val="28"/>
          <w:shd w:val="clear" w:color="auto" w:fill="FFFFFF"/>
        </w:rPr>
        <w:t xml:space="preserve">Балакирев, Ю. С. Современные технологии управления персоналом в системе здравоохранения / Ю. С. Балакирев // </w:t>
      </w:r>
      <w:proofErr w:type="spellStart"/>
      <w:r w:rsidRPr="00111C46">
        <w:rPr>
          <w:rFonts w:eastAsia="Calibri" w:cs="Times New Roman"/>
          <w:sz w:val="28"/>
          <w:szCs w:val="28"/>
          <w:shd w:val="clear" w:color="auto" w:fill="FFFFFF"/>
        </w:rPr>
        <w:t>Colloquium-journal</w:t>
      </w:r>
      <w:proofErr w:type="spellEnd"/>
      <w:r w:rsidRPr="00111C46">
        <w:rPr>
          <w:rFonts w:eastAsia="Calibri" w:cs="Times New Roman"/>
          <w:sz w:val="28"/>
          <w:szCs w:val="28"/>
          <w:shd w:val="clear" w:color="auto" w:fill="FFFFFF"/>
        </w:rPr>
        <w:t>. – 2021. – № 29-1(116). – С. 7-10.</w:t>
      </w:r>
    </w:p>
    <w:p w:rsidR="008D5748" w:rsidRPr="00111C46" w:rsidRDefault="008D5748" w:rsidP="008D5748">
      <w:pPr>
        <w:widowControl/>
        <w:numPr>
          <w:ilvl w:val="0"/>
          <w:numId w:val="1"/>
        </w:numPr>
        <w:tabs>
          <w:tab w:val="left" w:pos="1134"/>
          <w:tab w:val="left" w:pos="1276"/>
        </w:tabs>
        <w:suppressAutoHyphens w:val="0"/>
        <w:spacing w:line="360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 w:rsidRPr="00111C46">
        <w:rPr>
          <w:rFonts w:eastAsia="Calibri" w:cs="Times New Roman"/>
          <w:sz w:val="28"/>
          <w:szCs w:val="28"/>
          <w:shd w:val="clear" w:color="auto" w:fill="FFFFFF"/>
        </w:rPr>
        <w:t>Ван Ц. Теоретический анализ основ мотивации персонала //Экономика и социум. 2020. № 6 (73). С. 481-484.</w:t>
      </w:r>
    </w:p>
    <w:p w:rsidR="008D5748" w:rsidRPr="008D5748" w:rsidRDefault="008D5748" w:rsidP="008D5748">
      <w:bookmarkStart w:id="2" w:name="_GoBack"/>
      <w:bookmarkEnd w:id="2"/>
    </w:p>
    <w:p w:rsidR="008D5748" w:rsidRDefault="008D5748" w:rsidP="008D5748">
      <w:pPr>
        <w:rPr>
          <w:rFonts w:cs="Times New Roman"/>
          <w:sz w:val="28"/>
          <w:szCs w:val="28"/>
        </w:rPr>
      </w:pPr>
    </w:p>
    <w:p w:rsidR="008D5748" w:rsidRDefault="008D5748" w:rsidP="008D5748">
      <w:pPr>
        <w:jc w:val="center"/>
      </w:pPr>
    </w:p>
    <w:sectPr w:rsidR="008D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D33AF"/>
    <w:multiLevelType w:val="hybridMultilevel"/>
    <w:tmpl w:val="FF70341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32"/>
    <w:rsid w:val="003B6E32"/>
    <w:rsid w:val="008D5748"/>
    <w:rsid w:val="009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F819"/>
  <w15:chartTrackingRefBased/>
  <w15:docId w15:val="{C81449BD-6FC0-41F9-A0DD-F7330526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48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8D5748"/>
    <w:pPr>
      <w:spacing w:after="100"/>
    </w:pPr>
    <w:rPr>
      <w:rFonts w:cs="Mangal"/>
      <w:szCs w:val="21"/>
    </w:rPr>
  </w:style>
  <w:style w:type="character" w:styleId="a3">
    <w:name w:val="Hyperlink"/>
    <w:basedOn w:val="a0"/>
    <w:uiPriority w:val="99"/>
    <w:unhideWhenUsed/>
    <w:rsid w:val="008D5748"/>
    <w:rPr>
      <w:color w:val="0563C1" w:themeColor="hyperlink"/>
      <w:u w:val="single"/>
    </w:rPr>
  </w:style>
  <w:style w:type="paragraph" w:customStyle="1" w:styleId="LO-Normal">
    <w:name w:val="LO-Normal"/>
    <w:rsid w:val="008D574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2024-11-04T07:15:00Z</dcterms:created>
  <dcterms:modified xsi:type="dcterms:W3CDTF">2024-11-04T07:17:00Z</dcterms:modified>
</cp:coreProperties>
</file>