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624969" w:rsidP="0062496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C6C5E">
        <w:rPr>
          <w:rFonts w:ascii="Times New Roman" w:eastAsia="Times New Roman" w:hAnsi="Times New Roman"/>
          <w:b/>
          <w:bCs/>
          <w:sz w:val="28"/>
          <w:szCs w:val="28"/>
        </w:rPr>
        <w:t>Право, мораль и нравственность: соотношение понятий в гражданском законодательстве</w:t>
      </w:r>
    </w:p>
    <w:p w:rsidR="00624969" w:rsidRDefault="00624969" w:rsidP="0062496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Стр-66</w:t>
      </w:r>
    </w:p>
    <w:p w:rsidR="00624969" w:rsidRPr="009C6C5E" w:rsidRDefault="00624969" w:rsidP="006249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6C5E">
        <w:rPr>
          <w:rFonts w:ascii="Times New Roman" w:hAnsi="Times New Roman"/>
          <w:b/>
          <w:sz w:val="28"/>
          <w:szCs w:val="28"/>
          <w:shd w:val="clear" w:color="auto" w:fill="FFFFFF"/>
        </w:rPr>
        <w:t>Содержание</w:t>
      </w:r>
    </w:p>
    <w:p w:rsidR="00624969" w:rsidRPr="009C6C5E" w:rsidRDefault="00624969" w:rsidP="00624969">
      <w:pPr>
        <w:pStyle w:val="a3"/>
        <w:spacing w:before="0" w:line="240" w:lineRule="auto"/>
        <w:ind w:firstLine="709"/>
        <w:jc w:val="both"/>
        <w:rPr>
          <w:rFonts w:ascii="Times New Roman" w:hAnsi="Times New Roman"/>
          <w:color w:val="auto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9"/>
        <w:gridCol w:w="512"/>
      </w:tblGrid>
      <w:tr w:rsidR="00624969" w:rsidRPr="009C6C5E" w:rsidTr="0071492A">
        <w:trPr>
          <w:trHeight w:val="2334"/>
        </w:trPr>
        <w:tc>
          <w:tcPr>
            <w:tcW w:w="9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pStyle w:val="11"/>
              <w:ind w:firstLine="709"/>
            </w:pPr>
            <w:r w:rsidRPr="009C6C5E">
              <w:t>Введение</w:t>
            </w: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9C6C5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Регуляторы общественных отношений: становление, основные виды и содержание</w:t>
            </w: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История формирования представлений о содержании права, морали и нравственности</w:t>
            </w: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/>
                <w:sz w:val="28"/>
                <w:szCs w:val="28"/>
              </w:rPr>
              <w:t>1.2</w:t>
            </w: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понимание права, морали и нравственности</w:t>
            </w: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969" w:rsidRPr="009C6C5E" w:rsidTr="0071492A">
        <w:trPr>
          <w:trHeight w:val="2855"/>
        </w:trPr>
        <w:tc>
          <w:tcPr>
            <w:tcW w:w="9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C6C5E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Соотношение регуляторов общественных отношений: права, морали и нравственности</w:t>
            </w: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Общие и отличительные особенности права, морали и нравственности</w:t>
            </w: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Процесс взаимодействия права, морали и нравственности</w:t>
            </w:r>
          </w:p>
          <w:p w:rsidR="00624969" w:rsidRPr="00624969" w:rsidRDefault="00624969" w:rsidP="006249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2.3 Противоречия между правом и моралью, пути их преодоления</w:t>
            </w:r>
          </w:p>
        </w:tc>
        <w:tc>
          <w:tcPr>
            <w:tcW w:w="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969" w:rsidRPr="009C6C5E" w:rsidTr="0071492A">
        <w:trPr>
          <w:trHeight w:val="2068"/>
        </w:trPr>
        <w:tc>
          <w:tcPr>
            <w:tcW w:w="9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2C69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C5E">
              <w:rPr>
                <w:rFonts w:ascii="Times New Roman" w:hAnsi="Times New Roman" w:cs="Times New Roman"/>
                <w:b/>
                <w:sz w:val="28"/>
                <w:szCs w:val="28"/>
              </w:rPr>
              <w:t>3 Проблемы имплементации морали и права на международном уровне и в национальной практике Республики Казахстан</w:t>
            </w:r>
          </w:p>
          <w:p w:rsidR="00624969" w:rsidRPr="009C6C5E" w:rsidRDefault="00624969" w:rsidP="0071492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3.1 Международный опыт имплементации морали (нравственности) и права</w:t>
            </w:r>
          </w:p>
          <w:p w:rsidR="00624969" w:rsidRPr="009C6C5E" w:rsidRDefault="00624969" w:rsidP="006249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3.2 Имплементация моральных норм в казахстанское право</w:t>
            </w:r>
          </w:p>
        </w:tc>
        <w:tc>
          <w:tcPr>
            <w:tcW w:w="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969" w:rsidRPr="009C6C5E" w:rsidTr="0071492A">
        <w:trPr>
          <w:trHeight w:val="1015"/>
        </w:trPr>
        <w:tc>
          <w:tcPr>
            <w:tcW w:w="9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pStyle w:val="11"/>
              <w:ind w:firstLine="709"/>
            </w:pPr>
          </w:p>
          <w:p w:rsidR="00624969" w:rsidRPr="009C6C5E" w:rsidRDefault="00624969" w:rsidP="00624969">
            <w:pPr>
              <w:pStyle w:val="11"/>
              <w:ind w:firstLine="709"/>
            </w:pPr>
            <w:r w:rsidRPr="009C6C5E">
              <w:t>Заключение</w:t>
            </w:r>
          </w:p>
        </w:tc>
        <w:tc>
          <w:tcPr>
            <w:tcW w:w="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4969" w:rsidRPr="009C6C5E" w:rsidTr="0071492A">
        <w:trPr>
          <w:trHeight w:val="507"/>
        </w:trPr>
        <w:tc>
          <w:tcPr>
            <w:tcW w:w="9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Default="00624969" w:rsidP="00624969">
            <w:pPr>
              <w:pStyle w:val="11"/>
              <w:ind w:firstLine="709"/>
            </w:pPr>
            <w:r w:rsidRPr="009C6C5E">
              <w:t>Список использованной литературы</w:t>
            </w:r>
          </w:p>
          <w:p w:rsidR="00624969" w:rsidRDefault="00624969" w:rsidP="00624969"/>
          <w:p w:rsidR="00624969" w:rsidRDefault="00624969" w:rsidP="00624969"/>
          <w:p w:rsidR="00624969" w:rsidRDefault="00624969" w:rsidP="00624969"/>
          <w:p w:rsidR="00624969" w:rsidRDefault="00624969" w:rsidP="00624969"/>
          <w:p w:rsidR="00624969" w:rsidRDefault="00624969" w:rsidP="00624969"/>
          <w:p w:rsidR="00624969" w:rsidRDefault="00624969" w:rsidP="00624969"/>
          <w:p w:rsidR="00624969" w:rsidRDefault="00624969" w:rsidP="00624969"/>
          <w:p w:rsidR="00624969" w:rsidRDefault="00624969" w:rsidP="00624969"/>
          <w:p w:rsidR="004348CC" w:rsidRPr="009C6C5E" w:rsidRDefault="004348CC" w:rsidP="004348CC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6C5E">
              <w:rPr>
                <w:rFonts w:ascii="Times New Roman" w:hAnsi="Times New Roman" w:cs="Times New Roman"/>
                <w:color w:val="auto"/>
              </w:rPr>
              <w:lastRenderedPageBreak/>
              <w:t>Заключение</w:t>
            </w:r>
          </w:p>
          <w:p w:rsidR="004348CC" w:rsidRPr="009C6C5E" w:rsidRDefault="004348CC" w:rsidP="004348CC">
            <w:pPr>
              <w:spacing w:after="0" w:line="240" w:lineRule="auto"/>
              <w:ind w:firstLine="709"/>
            </w:pPr>
          </w:p>
          <w:p w:rsidR="004348CC" w:rsidRPr="009C6C5E" w:rsidRDefault="004348CC" w:rsidP="00434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проведенным исследованием, мы считаем, что цели и основные задачи работы достигнуты: определено содержание регуляторов общественных отношений, их соотношение, а также имплементация в международное и казахстанское право. Поэтому сделаем основные выводы исследования.</w:t>
            </w:r>
          </w:p>
          <w:p w:rsidR="004348CC" w:rsidRPr="009C6C5E" w:rsidRDefault="004348CC" w:rsidP="004348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Термины «мораль» и «нравственность» являются однозначными. Первое название имеет латинское происхождение (</w:t>
            </w:r>
            <w:proofErr w:type="spellStart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mos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moralis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 xml:space="preserve"> - нравы), второе - русское. Помимо данных терминов, используют термин «этика» (от греческого - </w:t>
            </w:r>
            <w:proofErr w:type="spellStart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ethica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>etos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  <w:szCs w:val="28"/>
              </w:rPr>
              <w:t xml:space="preserve"> - обычаи, нравы). Данный термин используют также для обозначения науки о нравственности. Под правом понимается - нормативно принудительный социальный порядок, т.е. область должного, а не область сущего. Сила права находится в зависимости от логичности и стройности системы юридических правил поведения.</w:t>
            </w:r>
          </w:p>
          <w:p w:rsidR="00624969" w:rsidRDefault="00624969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Default="004348CC" w:rsidP="00624969"/>
          <w:p w:rsidR="004348CC" w:rsidRPr="009C6C5E" w:rsidRDefault="004348CC" w:rsidP="004348CC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6C5E">
              <w:rPr>
                <w:rFonts w:ascii="Times New Roman" w:hAnsi="Times New Roman" w:cs="Times New Roman"/>
                <w:color w:val="auto"/>
              </w:rPr>
              <w:lastRenderedPageBreak/>
              <w:t>Список использованной литературы</w:t>
            </w:r>
          </w:p>
          <w:p w:rsidR="004348CC" w:rsidRPr="009C6C5E" w:rsidRDefault="004348CC" w:rsidP="004348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CC" w:rsidRPr="009C6C5E" w:rsidRDefault="004348CC" w:rsidP="004348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9C6C5E">
              <w:rPr>
                <w:rFonts w:ascii="Times New Roman" w:hAnsi="Times New Roman" w:cs="Times New Roman"/>
                <w:sz w:val="28"/>
              </w:rPr>
              <w:t>Кант И.: Трактаты. - М.: Наука, 2006. - 552 с.</w:t>
            </w:r>
          </w:p>
          <w:p w:rsidR="004348CC" w:rsidRPr="009C6C5E" w:rsidRDefault="004348CC" w:rsidP="004348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6C5E">
              <w:rPr>
                <w:rFonts w:ascii="Times New Roman" w:hAnsi="Times New Roman" w:cs="Times New Roman"/>
                <w:sz w:val="28"/>
              </w:rPr>
              <w:t>Нерсесянц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</w:rPr>
              <w:t xml:space="preserve"> В.С. Общая теория права и государства: Учебник для юридических вузов и факультетов. - М.: Издательская группа НОРМА–ИНФРА М, 1999. - 552 с.</w:t>
            </w:r>
          </w:p>
          <w:p w:rsidR="004348CC" w:rsidRPr="009C6C5E" w:rsidRDefault="004348CC" w:rsidP="004348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C6C5E">
              <w:rPr>
                <w:rFonts w:ascii="Times New Roman" w:hAnsi="Times New Roman" w:cs="Times New Roman"/>
                <w:sz w:val="28"/>
              </w:rPr>
              <w:t xml:space="preserve">Суриков И.Е. Древняя Греция: история и культура. - М.: АСТ: </w:t>
            </w:r>
            <w:proofErr w:type="spellStart"/>
            <w:r w:rsidRPr="009C6C5E">
              <w:rPr>
                <w:rFonts w:ascii="Times New Roman" w:hAnsi="Times New Roman" w:cs="Times New Roman"/>
                <w:sz w:val="28"/>
              </w:rPr>
              <w:t>Астрель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</w:rPr>
              <w:t>, 2015. - 193 с.</w:t>
            </w:r>
          </w:p>
          <w:p w:rsidR="004348CC" w:rsidRPr="009C6C5E" w:rsidRDefault="004348CC" w:rsidP="004348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C6C5E">
              <w:rPr>
                <w:rFonts w:ascii="Times New Roman" w:hAnsi="Times New Roman" w:cs="Times New Roman"/>
                <w:sz w:val="28"/>
              </w:rPr>
              <w:t xml:space="preserve">Трубецкой Е. Смысл жизни. - М.: АСТ </w:t>
            </w:r>
            <w:proofErr w:type="spellStart"/>
            <w:r w:rsidRPr="009C6C5E">
              <w:rPr>
                <w:rFonts w:ascii="Times New Roman" w:hAnsi="Times New Roman" w:cs="Times New Roman"/>
                <w:sz w:val="28"/>
              </w:rPr>
              <w:t>Астрель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</w:rPr>
              <w:t>, 2014. - 400 с.</w:t>
            </w:r>
          </w:p>
          <w:p w:rsidR="004348CC" w:rsidRPr="009C6C5E" w:rsidRDefault="004348CC" w:rsidP="004348C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6C5E">
              <w:rPr>
                <w:rFonts w:ascii="Times New Roman" w:hAnsi="Times New Roman" w:cs="Times New Roman"/>
                <w:sz w:val="28"/>
              </w:rPr>
              <w:t>Букреев</w:t>
            </w:r>
            <w:proofErr w:type="spellEnd"/>
            <w:r w:rsidRPr="009C6C5E">
              <w:rPr>
                <w:rFonts w:ascii="Times New Roman" w:hAnsi="Times New Roman" w:cs="Times New Roman"/>
                <w:sz w:val="28"/>
              </w:rPr>
              <w:t xml:space="preserve"> В. И. Римская И. Н. Этика права. - М.: Юрайт,2010. - 336с.</w:t>
            </w:r>
          </w:p>
          <w:p w:rsidR="004348CC" w:rsidRDefault="004348CC" w:rsidP="00624969"/>
          <w:p w:rsidR="004348CC" w:rsidRDefault="004348CC" w:rsidP="00624969"/>
          <w:bookmarkEnd w:id="0"/>
          <w:p w:rsidR="00624969" w:rsidRDefault="00624969" w:rsidP="00624969"/>
          <w:p w:rsidR="00624969" w:rsidRDefault="00624969" w:rsidP="00624969"/>
          <w:p w:rsidR="00624969" w:rsidRPr="00624969" w:rsidRDefault="00624969" w:rsidP="00624969"/>
        </w:tc>
        <w:tc>
          <w:tcPr>
            <w:tcW w:w="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4969" w:rsidRPr="009C6C5E" w:rsidRDefault="00624969" w:rsidP="0071492A">
            <w:pPr>
              <w:pStyle w:val="11"/>
            </w:pPr>
          </w:p>
        </w:tc>
      </w:tr>
    </w:tbl>
    <w:p w:rsidR="00624969" w:rsidRDefault="00624969" w:rsidP="00624969"/>
    <w:sectPr w:rsidR="0062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19EA"/>
    <w:multiLevelType w:val="hybridMultilevel"/>
    <w:tmpl w:val="B83E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95"/>
    <w:rsid w:val="002C69E3"/>
    <w:rsid w:val="004348CC"/>
    <w:rsid w:val="00624969"/>
    <w:rsid w:val="00704E55"/>
    <w:rsid w:val="00C8619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EB6D"/>
  <w15:chartTrackingRefBased/>
  <w15:docId w15:val="{7F7A1F7A-F020-44EA-AF8B-C9B73EB6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624969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24969"/>
    <w:pPr>
      <w:tabs>
        <w:tab w:val="right" w:leader="dot" w:pos="9628"/>
      </w:tabs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4348C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2017-03-03T05:22:00Z</dcterms:created>
  <dcterms:modified xsi:type="dcterms:W3CDTF">2017-05-04T11:06:00Z</dcterms:modified>
</cp:coreProperties>
</file>